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3BA15" w14:textId="77777777" w:rsidR="00591870" w:rsidRPr="00F91AB6"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F91AB6">
        <w:rPr>
          <w:rFonts w:ascii="Times New Roman" w:eastAsia="Times New Roman" w:hAnsi="Times New Roman"/>
          <w:b/>
          <w:bCs/>
          <w:caps/>
          <w:color w:val="000000"/>
          <w:sz w:val="28"/>
          <w:szCs w:val="28"/>
        </w:rPr>
        <w:t xml:space="preserve">GEF-6 </w:t>
      </w:r>
      <w:r w:rsidR="00AA1C45" w:rsidRPr="00F91AB6">
        <w:rPr>
          <w:rFonts w:ascii="Times New Roman" w:eastAsia="Times New Roman" w:hAnsi="Times New Roman"/>
          <w:b/>
          <w:bCs/>
          <w:caps/>
          <w:color w:val="000000"/>
          <w:sz w:val="28"/>
          <w:szCs w:val="28"/>
        </w:rPr>
        <w:t>REQUEST</w:t>
      </w:r>
      <w:r w:rsidR="00D052E8" w:rsidRPr="00F91AB6">
        <w:rPr>
          <w:rFonts w:ascii="Times New Roman" w:eastAsia="Times New Roman" w:hAnsi="Times New Roman"/>
          <w:b/>
          <w:bCs/>
          <w:caps/>
          <w:color w:val="000000"/>
          <w:sz w:val="28"/>
          <w:szCs w:val="28"/>
        </w:rPr>
        <w:t xml:space="preserve"> FOR </w:t>
      </w:r>
      <w:r w:rsidR="00AA1C45" w:rsidRPr="00F91AB6">
        <w:rPr>
          <w:rFonts w:ascii="Times New Roman" w:eastAsia="Times New Roman" w:hAnsi="Times New Roman"/>
          <w:b/>
          <w:bCs/>
          <w:caps/>
          <w:color w:val="000000"/>
          <w:sz w:val="28"/>
          <w:szCs w:val="28"/>
        </w:rPr>
        <w:t xml:space="preserve">PROJECT </w:t>
      </w:r>
      <w:r w:rsidR="00D052E8" w:rsidRPr="00F91AB6">
        <w:rPr>
          <w:rFonts w:ascii="Times New Roman" w:eastAsia="Times New Roman" w:hAnsi="Times New Roman"/>
          <w:b/>
          <w:bCs/>
          <w:caps/>
          <w:color w:val="000000"/>
          <w:sz w:val="28"/>
          <w:szCs w:val="28"/>
        </w:rPr>
        <w:t>ENDORSEMENT</w:t>
      </w:r>
      <w:r w:rsidR="00F91AC2" w:rsidRPr="00F91AB6">
        <w:rPr>
          <w:rFonts w:ascii="Times New Roman" w:eastAsia="Times New Roman" w:hAnsi="Times New Roman"/>
          <w:b/>
          <w:bCs/>
          <w:caps/>
          <w:color w:val="000000"/>
          <w:sz w:val="28"/>
          <w:szCs w:val="28"/>
        </w:rPr>
        <w:t>/APPROVAL</w:t>
      </w:r>
      <w:r w:rsidR="00591870" w:rsidRPr="00F91AB6">
        <w:rPr>
          <w:rFonts w:ascii="Times New Roman" w:eastAsia="Times New Roman" w:hAnsi="Times New Roman"/>
          <w:b/>
          <w:bCs/>
          <w:caps/>
          <w:color w:val="000000"/>
          <w:sz w:val="28"/>
          <w:szCs w:val="28"/>
        </w:rPr>
        <w:t xml:space="preserve">  </w:t>
      </w:r>
    </w:p>
    <w:p w14:paraId="2006AD32" w14:textId="77777777" w:rsidR="00591870" w:rsidRPr="00F91AB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F91AB6">
        <w:rPr>
          <w:rFonts w:ascii="Times New Roman" w:eastAsia="Times New Roman" w:hAnsi="Times New Roman"/>
          <w:b/>
          <w:bCs/>
          <w:smallCaps/>
          <w:color w:val="000000"/>
          <w:sz w:val="20"/>
          <w:szCs w:val="20"/>
        </w:rPr>
        <w:t xml:space="preserve">Project Type: </w:t>
      </w:r>
      <w:bookmarkEnd w:id="0"/>
      <w:r w:rsidR="00F91AC2" w:rsidRPr="00F91AB6">
        <w:rPr>
          <w:rFonts w:ascii="Times New Roman" w:eastAsia="Times New Roman" w:hAnsi="Times New Roman"/>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1" w:name="projectType"/>
      <w:r w:rsidR="00F91AC2" w:rsidRPr="00F91AB6">
        <w:rPr>
          <w:rFonts w:ascii="Times New Roman" w:eastAsia="Times New Roman" w:hAnsi="Times New Roman"/>
          <w:b/>
          <w:bCs/>
          <w:smallCaps/>
          <w:color w:val="000000"/>
          <w:sz w:val="20"/>
          <w:szCs w:val="20"/>
        </w:rPr>
        <w:instrText xml:space="preserve"> FORMDROPDOWN </w:instrText>
      </w:r>
      <w:r w:rsidR="007177D2">
        <w:rPr>
          <w:rFonts w:ascii="Times New Roman" w:eastAsia="Times New Roman" w:hAnsi="Times New Roman"/>
          <w:b/>
          <w:bCs/>
          <w:smallCaps/>
          <w:color w:val="000000"/>
          <w:sz w:val="20"/>
          <w:szCs w:val="20"/>
        </w:rPr>
      </w:r>
      <w:r w:rsidR="007177D2">
        <w:rPr>
          <w:rFonts w:ascii="Times New Roman" w:eastAsia="Times New Roman" w:hAnsi="Times New Roman"/>
          <w:b/>
          <w:bCs/>
          <w:smallCaps/>
          <w:color w:val="000000"/>
          <w:sz w:val="20"/>
          <w:szCs w:val="20"/>
        </w:rPr>
        <w:fldChar w:fldCharType="separate"/>
      </w:r>
      <w:r w:rsidR="00F91AC2" w:rsidRPr="00F91AB6">
        <w:rPr>
          <w:rFonts w:ascii="Times New Roman" w:eastAsia="Times New Roman" w:hAnsi="Times New Roman"/>
          <w:b/>
          <w:bCs/>
          <w:smallCaps/>
          <w:color w:val="000000"/>
          <w:sz w:val="20"/>
          <w:szCs w:val="20"/>
        </w:rPr>
        <w:fldChar w:fldCharType="end"/>
      </w:r>
      <w:bookmarkEnd w:id="1"/>
      <w:r w:rsidRPr="00F91AB6">
        <w:rPr>
          <w:rFonts w:ascii="Times New Roman" w:eastAsia="Times New Roman" w:hAnsi="Times New Roman"/>
          <w:bCs/>
          <w:smallCaps/>
          <w:color w:val="000000"/>
          <w:sz w:val="20"/>
          <w:szCs w:val="20"/>
        </w:rPr>
        <w:t xml:space="preserve"> </w:t>
      </w:r>
    </w:p>
    <w:p w14:paraId="3B2F216B" w14:textId="77777777" w:rsidR="00591870" w:rsidRPr="00F91AB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F91AB6">
        <w:rPr>
          <w:rFonts w:ascii="Times New Roman" w:eastAsia="Times New Roman" w:hAnsi="Times New Roman"/>
          <w:b/>
          <w:bCs/>
          <w:smallCaps/>
          <w:color w:val="000000"/>
          <w:sz w:val="20"/>
          <w:szCs w:val="20"/>
        </w:rPr>
        <w:t>Type of Trust Fund:</w:t>
      </w:r>
      <w:r w:rsidR="005F4B68" w:rsidRPr="00F91AB6">
        <w:rPr>
          <w:rFonts w:ascii="Times New Roman" w:eastAsia="Times New Roman" w:hAnsi="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5F4B68" w:rsidRPr="00F91AB6">
        <w:rPr>
          <w:rFonts w:ascii="Times New Roman" w:eastAsia="Times New Roman" w:hAnsi="Times New Roman"/>
          <w:b/>
          <w:bCs/>
          <w:smallCaps/>
          <w:color w:val="000000"/>
          <w:sz w:val="20"/>
          <w:szCs w:val="20"/>
        </w:rPr>
        <w:instrText xml:space="preserve"> FORMDROPDOWN </w:instrText>
      </w:r>
      <w:r w:rsidR="007177D2">
        <w:rPr>
          <w:rFonts w:ascii="Times New Roman" w:eastAsia="Times New Roman" w:hAnsi="Times New Roman"/>
          <w:b/>
          <w:bCs/>
          <w:smallCaps/>
          <w:color w:val="000000"/>
          <w:sz w:val="20"/>
          <w:szCs w:val="20"/>
        </w:rPr>
      </w:r>
      <w:r w:rsidR="007177D2">
        <w:rPr>
          <w:rFonts w:ascii="Times New Roman" w:eastAsia="Times New Roman" w:hAnsi="Times New Roman"/>
          <w:b/>
          <w:bCs/>
          <w:smallCaps/>
          <w:color w:val="000000"/>
          <w:sz w:val="20"/>
          <w:szCs w:val="20"/>
        </w:rPr>
        <w:fldChar w:fldCharType="separate"/>
      </w:r>
      <w:r w:rsidR="005F4B68" w:rsidRPr="00F91AB6">
        <w:rPr>
          <w:rFonts w:ascii="Times New Roman" w:eastAsia="Times New Roman" w:hAnsi="Times New Roman"/>
          <w:b/>
          <w:bCs/>
          <w:smallCaps/>
          <w:color w:val="000000"/>
          <w:sz w:val="20"/>
          <w:szCs w:val="20"/>
        </w:rPr>
        <w:fldChar w:fldCharType="end"/>
      </w:r>
      <w:bookmarkEnd w:id="2"/>
    </w:p>
    <w:p w14:paraId="1A21DFF0" w14:textId="77777777" w:rsidR="004C794B" w:rsidRPr="00F91AB6"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F91AB6">
        <w:rPr>
          <w:rFonts w:ascii="Times New Roman" w:hAnsi="Times New Roman"/>
          <w:noProof/>
          <w:color w:val="000000"/>
          <w:sz w:val="18"/>
          <w:szCs w:val="18"/>
        </w:rPr>
        <w:t xml:space="preserve">For more information about GEF, visit </w:t>
      </w:r>
      <w:hyperlink r:id="rId8" w:history="1">
        <w:r w:rsidRPr="00F91AB6">
          <w:rPr>
            <w:rFonts w:ascii="Times New Roman" w:hAnsi="Times New Roman"/>
            <w:noProof/>
            <w:color w:val="000000"/>
            <w:sz w:val="18"/>
            <w:szCs w:val="18"/>
            <w:u w:val="single"/>
          </w:rPr>
          <w:t>TheGEF.org</w:t>
        </w:r>
      </w:hyperlink>
    </w:p>
    <w:p w14:paraId="2098BA67" w14:textId="77777777" w:rsidR="00591870" w:rsidRPr="00F91AB6" w:rsidRDefault="00C9331B"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0A130644" wp14:editId="16E40CB6">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F91AB6">
        <w:rPr>
          <w:rFonts w:ascii="Times New Roman" w:eastAsia="Times New Roman" w:hAnsi="Times New Roman"/>
          <w:caps/>
          <w:color w:val="000000"/>
        </w:rPr>
        <w:t xml:space="preserve">      </w:t>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r>
      <w:r w:rsidR="0035107A" w:rsidRPr="00F91AB6">
        <w:rPr>
          <w:rFonts w:ascii="Times New Roman" w:eastAsia="Times New Roman" w:hAnsi="Times New Roman"/>
          <w:caps/>
          <w:color w:val="000000"/>
        </w:rPr>
        <w:tab/>
      </w:r>
      <w:r w:rsidR="0035107A"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 xml:space="preserve">   </w:t>
      </w:r>
      <w:r w:rsidR="00591870" w:rsidRPr="00F91AB6">
        <w:rPr>
          <w:rFonts w:ascii="Times New Roman" w:eastAsia="Times New Roman" w:hAnsi="Times New Roman"/>
          <w:caps/>
          <w:color w:val="000000"/>
        </w:rPr>
        <w:tab/>
        <w:t xml:space="preserve">                       </w:t>
      </w:r>
    </w:p>
    <w:p w14:paraId="1E33CE72" w14:textId="77777777" w:rsidR="00591870" w:rsidRPr="00F91AB6"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F91AB6">
        <w:rPr>
          <w:rFonts w:ascii="Times New Roman" w:eastAsia="Times New Roman" w:hAnsi="Times New Roman"/>
          <w:b/>
          <w:caps/>
          <w:color w:val="000000"/>
        </w:rPr>
        <w:t>part i: project information</w:t>
      </w:r>
      <w:r w:rsidR="00630E36" w:rsidRPr="00F91AB6">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F91AB6" w14:paraId="0CA0B265" w14:textId="77777777" w:rsidTr="00591870">
        <w:tc>
          <w:tcPr>
            <w:tcW w:w="5000" w:type="pct"/>
            <w:gridSpan w:val="5"/>
          </w:tcPr>
          <w:p w14:paraId="4483BAC3" w14:textId="78F873D9" w:rsidR="00591870" w:rsidRPr="00097128" w:rsidRDefault="00591870" w:rsidP="00840843">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 xml:space="preserve">Project Title: </w:t>
            </w:r>
            <w:r w:rsidR="00840843" w:rsidRPr="00097128">
              <w:rPr>
                <w:rFonts w:ascii="Times New Roman" w:eastAsia="Times New Roman" w:hAnsi="Times New Roman"/>
                <w:color w:val="000000"/>
                <w:sz w:val="20"/>
                <w:szCs w:val="20"/>
              </w:rPr>
              <w:t>Creation of Marine Protected Area in Angola</w:t>
            </w:r>
          </w:p>
        </w:tc>
      </w:tr>
      <w:tr w:rsidR="00591870" w:rsidRPr="00F91AB6" w14:paraId="6464E5D7" w14:textId="77777777" w:rsidTr="00D13F15">
        <w:tc>
          <w:tcPr>
            <w:tcW w:w="1274" w:type="pct"/>
          </w:tcPr>
          <w:p w14:paraId="0BE88138"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Country(</w:t>
            </w:r>
            <w:proofErr w:type="spellStart"/>
            <w:r w:rsidRPr="00097128">
              <w:rPr>
                <w:rFonts w:ascii="Times New Roman" w:eastAsia="Times New Roman" w:hAnsi="Times New Roman"/>
                <w:color w:val="000000"/>
                <w:sz w:val="20"/>
                <w:szCs w:val="20"/>
              </w:rPr>
              <w:t>ies</w:t>
            </w:r>
            <w:proofErr w:type="spellEnd"/>
            <w:r w:rsidRPr="00097128">
              <w:rPr>
                <w:rFonts w:ascii="Times New Roman" w:eastAsia="Times New Roman" w:hAnsi="Times New Roman"/>
                <w:color w:val="000000"/>
                <w:sz w:val="20"/>
                <w:szCs w:val="20"/>
              </w:rPr>
              <w:t>):</w:t>
            </w:r>
          </w:p>
        </w:tc>
        <w:tc>
          <w:tcPr>
            <w:tcW w:w="1707" w:type="pct"/>
          </w:tcPr>
          <w:p w14:paraId="71B2017B" w14:textId="6E813CBF" w:rsidR="00591870" w:rsidRPr="006553AE" w:rsidRDefault="00840843" w:rsidP="00591870">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bookmarkStart w:id="3" w:name="countries"/>
            <w:r w:rsidRPr="00097128">
              <w:rPr>
                <w:rFonts w:ascii="Times New Roman" w:eastAsia="Times New Roman" w:hAnsi="Times New Roman"/>
                <w:color w:val="000000"/>
                <w:sz w:val="20"/>
                <w:szCs w:val="20"/>
              </w:rPr>
              <w:t>Angola</w:t>
            </w:r>
            <w:bookmarkEnd w:id="3"/>
          </w:p>
        </w:tc>
        <w:tc>
          <w:tcPr>
            <w:tcW w:w="1295" w:type="pct"/>
            <w:gridSpan w:val="2"/>
          </w:tcPr>
          <w:p w14:paraId="54EFB81B"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GEF Project ID:</w:t>
            </w:r>
            <w:r w:rsidRPr="00097128">
              <w:rPr>
                <w:rFonts w:ascii="Times New Roman" w:eastAsia="Times New Roman" w:hAnsi="Times New Roman"/>
                <w:color w:val="000000"/>
                <w:sz w:val="20"/>
                <w:szCs w:val="20"/>
                <w:vertAlign w:val="superscript"/>
              </w:rPr>
              <w:footnoteReference w:id="1"/>
            </w:r>
          </w:p>
        </w:tc>
        <w:tc>
          <w:tcPr>
            <w:tcW w:w="724" w:type="pct"/>
          </w:tcPr>
          <w:p w14:paraId="0B76B75B" w14:textId="7F9D21C5" w:rsidR="00591870" w:rsidRPr="006553AE" w:rsidRDefault="007177D2" w:rsidP="00591870">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r>
              <w:rPr>
                <w:rFonts w:ascii="Times New Roman" w:eastAsia="Times New Roman" w:hAnsi="Times New Roman"/>
                <w:color w:val="000000"/>
                <w:sz w:val="20"/>
                <w:szCs w:val="20"/>
              </w:rPr>
              <w:t>9748</w:t>
            </w:r>
          </w:p>
        </w:tc>
      </w:tr>
      <w:tr w:rsidR="00591870" w:rsidRPr="00F91AB6" w14:paraId="30F1607C" w14:textId="77777777" w:rsidTr="00D13F15">
        <w:tc>
          <w:tcPr>
            <w:tcW w:w="1274" w:type="pct"/>
          </w:tcPr>
          <w:p w14:paraId="0DD24366"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GEF Agency(</w:t>
            </w:r>
            <w:proofErr w:type="spellStart"/>
            <w:r w:rsidRPr="00097128">
              <w:rPr>
                <w:rFonts w:ascii="Times New Roman" w:eastAsia="Times New Roman" w:hAnsi="Times New Roman"/>
                <w:color w:val="000000"/>
                <w:sz w:val="20"/>
                <w:szCs w:val="20"/>
              </w:rPr>
              <w:t>ies</w:t>
            </w:r>
            <w:proofErr w:type="spellEnd"/>
            <w:r w:rsidRPr="00097128">
              <w:rPr>
                <w:rFonts w:ascii="Times New Roman" w:eastAsia="Times New Roman" w:hAnsi="Times New Roman"/>
                <w:color w:val="000000"/>
                <w:sz w:val="20"/>
                <w:szCs w:val="20"/>
              </w:rPr>
              <w:t>):</w:t>
            </w:r>
          </w:p>
        </w:tc>
        <w:tc>
          <w:tcPr>
            <w:tcW w:w="1707" w:type="pct"/>
          </w:tcPr>
          <w:p w14:paraId="56704ECF" w14:textId="080141CD" w:rsidR="00591870" w:rsidRPr="006553AE" w:rsidRDefault="00840843" w:rsidP="005A01F6">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r w:rsidRPr="00097128">
              <w:rPr>
                <w:rFonts w:ascii="Times New Roman" w:hAnsi="Times New Roman"/>
                <w:color w:val="000000"/>
                <w:sz w:val="20"/>
                <w:szCs w:val="20"/>
              </w:rPr>
              <w:t>UNDP</w:t>
            </w:r>
          </w:p>
        </w:tc>
        <w:tc>
          <w:tcPr>
            <w:tcW w:w="1295" w:type="pct"/>
            <w:gridSpan w:val="2"/>
          </w:tcPr>
          <w:p w14:paraId="2D8C423A"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GEF Agency Project ID:</w:t>
            </w:r>
          </w:p>
        </w:tc>
        <w:tc>
          <w:tcPr>
            <w:tcW w:w="724" w:type="pct"/>
          </w:tcPr>
          <w:p w14:paraId="78D57B8A" w14:textId="33460846" w:rsidR="00591870" w:rsidRPr="006553AE" w:rsidRDefault="00840843" w:rsidP="00591870">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6051</w:t>
            </w:r>
          </w:p>
        </w:tc>
      </w:tr>
      <w:tr w:rsidR="00591870" w:rsidRPr="00F91AB6" w14:paraId="1B365710" w14:textId="77777777" w:rsidTr="00D13F15">
        <w:tc>
          <w:tcPr>
            <w:tcW w:w="1274" w:type="pct"/>
          </w:tcPr>
          <w:p w14:paraId="370F388F" w14:textId="77777777" w:rsidR="00591870" w:rsidRPr="00097128" w:rsidRDefault="00591870" w:rsidP="00591870">
            <w:pPr>
              <w:spacing w:after="0" w:line="240" w:lineRule="auto"/>
              <w:rPr>
                <w:rFonts w:ascii="Times New Roman" w:eastAsia="Times New Roman" w:hAnsi="Times New Roman"/>
                <w:color w:val="000000"/>
                <w:sz w:val="20"/>
                <w:szCs w:val="20"/>
              </w:rPr>
            </w:pPr>
            <w:proofErr w:type="gramStart"/>
            <w:r w:rsidRPr="00097128">
              <w:rPr>
                <w:rFonts w:ascii="Times New Roman" w:eastAsia="Times New Roman" w:hAnsi="Times New Roman"/>
                <w:color w:val="000000"/>
                <w:sz w:val="20"/>
                <w:szCs w:val="20"/>
              </w:rPr>
              <w:t>Other</w:t>
            </w:r>
            <w:proofErr w:type="gramEnd"/>
            <w:r w:rsidRPr="00097128">
              <w:rPr>
                <w:rFonts w:ascii="Times New Roman" w:eastAsia="Times New Roman" w:hAnsi="Times New Roman"/>
                <w:color w:val="000000"/>
                <w:sz w:val="20"/>
                <w:szCs w:val="20"/>
              </w:rPr>
              <w:t xml:space="preserve"> Executing Partner(s):</w:t>
            </w:r>
          </w:p>
        </w:tc>
        <w:tc>
          <w:tcPr>
            <w:tcW w:w="1707" w:type="pct"/>
          </w:tcPr>
          <w:p w14:paraId="5DF992AD" w14:textId="20B8451E" w:rsidR="00591870" w:rsidRPr="006553AE" w:rsidRDefault="00840843" w:rsidP="00591870">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bookmarkStart w:id="4" w:name="ExecutingAgency"/>
            <w:r w:rsidRPr="00097128">
              <w:rPr>
                <w:rFonts w:ascii="Times New Roman" w:eastAsia="Times New Roman" w:hAnsi="Times New Roman"/>
                <w:color w:val="000000"/>
                <w:sz w:val="20"/>
                <w:szCs w:val="20"/>
              </w:rPr>
              <w:t>Ministry of Environment (MINAMB)</w:t>
            </w:r>
            <w:bookmarkEnd w:id="4"/>
          </w:p>
        </w:tc>
        <w:tc>
          <w:tcPr>
            <w:tcW w:w="1295" w:type="pct"/>
            <w:gridSpan w:val="2"/>
          </w:tcPr>
          <w:p w14:paraId="4A7CD0B0"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912035">
              <w:rPr>
                <w:rFonts w:ascii="Times New Roman" w:eastAsia="Times New Roman" w:hAnsi="Times New Roman"/>
                <w:color w:val="000000"/>
                <w:sz w:val="20"/>
                <w:szCs w:val="20"/>
                <w:highlight w:val="yellow"/>
              </w:rPr>
              <w:t>Submission Date:</w:t>
            </w:r>
          </w:p>
        </w:tc>
        <w:tc>
          <w:tcPr>
            <w:tcW w:w="724" w:type="pct"/>
          </w:tcPr>
          <w:p w14:paraId="315EC19C" w14:textId="2436BCB0" w:rsidR="00591870" w:rsidRPr="00097128" w:rsidRDefault="007177D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3 Dec. 2018</w:t>
            </w:r>
          </w:p>
        </w:tc>
      </w:tr>
      <w:tr w:rsidR="00591870" w:rsidRPr="00F91AB6" w14:paraId="02939BD9" w14:textId="77777777" w:rsidTr="00D13F15">
        <w:tc>
          <w:tcPr>
            <w:tcW w:w="1274" w:type="pct"/>
          </w:tcPr>
          <w:p w14:paraId="0EB6CF0A"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GEF Focal Area (s):</w:t>
            </w:r>
          </w:p>
        </w:tc>
        <w:tc>
          <w:tcPr>
            <w:tcW w:w="1707" w:type="pct"/>
          </w:tcPr>
          <w:p w14:paraId="16317E63" w14:textId="005657D1" w:rsidR="00591870" w:rsidRPr="006553AE" w:rsidRDefault="00840843" w:rsidP="00591870">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r w:rsidRPr="006553AE">
              <w:rPr>
                <w:rFonts w:ascii="Times New Roman" w:hAnsi="Times New Roman"/>
                <w:color w:val="000000"/>
                <w:sz w:val="20"/>
                <w:szCs w:val="20"/>
              </w:rPr>
              <w:t>Biodiversity</w:t>
            </w:r>
          </w:p>
        </w:tc>
        <w:tc>
          <w:tcPr>
            <w:tcW w:w="1295" w:type="pct"/>
            <w:gridSpan w:val="2"/>
          </w:tcPr>
          <w:p w14:paraId="03CA67F2" w14:textId="77777777" w:rsidR="00591870" w:rsidRPr="00097128" w:rsidRDefault="00591870"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Project Duration</w:t>
            </w:r>
            <w:r w:rsidR="003158EC" w:rsidRPr="00097128">
              <w:rPr>
                <w:rFonts w:ascii="Times New Roman" w:eastAsia="Times New Roman" w:hAnsi="Times New Roman"/>
                <w:color w:val="000000"/>
                <w:sz w:val="20"/>
                <w:szCs w:val="20"/>
              </w:rPr>
              <w:t xml:space="preserve"> </w:t>
            </w:r>
            <w:r w:rsidRPr="00097128">
              <w:rPr>
                <w:rFonts w:ascii="Times New Roman" w:eastAsia="Times New Roman" w:hAnsi="Times New Roman"/>
                <w:color w:val="000000"/>
                <w:sz w:val="20"/>
                <w:szCs w:val="20"/>
              </w:rPr>
              <w:t>(Months)</w:t>
            </w:r>
          </w:p>
        </w:tc>
        <w:tc>
          <w:tcPr>
            <w:tcW w:w="724" w:type="pct"/>
          </w:tcPr>
          <w:p w14:paraId="07026970" w14:textId="0B739697" w:rsidR="00591870" w:rsidRPr="00097128" w:rsidRDefault="00840843" w:rsidP="00591870">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 xml:space="preserve">48 </w:t>
            </w:r>
          </w:p>
        </w:tc>
      </w:tr>
      <w:tr w:rsidR="005013D7" w:rsidRPr="00F91AB6" w14:paraId="77CC64F4" w14:textId="77777777" w:rsidTr="005013D7">
        <w:tc>
          <w:tcPr>
            <w:tcW w:w="1274" w:type="pct"/>
          </w:tcPr>
          <w:p w14:paraId="73CE831C" w14:textId="77777777" w:rsidR="005013D7" w:rsidRPr="00097128" w:rsidRDefault="005013D7" w:rsidP="007F3457">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Integrated Approach Pilot</w:t>
            </w:r>
          </w:p>
        </w:tc>
        <w:tc>
          <w:tcPr>
            <w:tcW w:w="2460" w:type="pct"/>
            <w:gridSpan w:val="2"/>
          </w:tcPr>
          <w:p w14:paraId="5488BA9D" w14:textId="77777777" w:rsidR="005013D7" w:rsidRPr="00097128" w:rsidRDefault="005013D7" w:rsidP="008934D3">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 xml:space="preserve">IAP-Cities </w:t>
            </w:r>
            <w:r w:rsidRPr="006553AE">
              <w:rPr>
                <w:rFonts w:ascii="Times New Roman" w:hAnsi="Times New Roman"/>
                <w:color w:val="000000"/>
                <w:sz w:val="20"/>
                <w:szCs w:val="20"/>
              </w:rPr>
              <w:fldChar w:fldCharType="begin">
                <w:ffData>
                  <w:name w:val="ChK_CCCD"/>
                  <w:enabled/>
                  <w:calcOnExit w:val="0"/>
                  <w:checkBox>
                    <w:sizeAuto/>
                    <w:default w:val="0"/>
                  </w:checkBox>
                </w:ffData>
              </w:fldChar>
            </w:r>
            <w:r w:rsidRPr="00097128">
              <w:rPr>
                <w:rFonts w:ascii="Times New Roman" w:hAnsi="Times New Roman"/>
                <w:color w:val="000000"/>
                <w:sz w:val="20"/>
                <w:szCs w:val="20"/>
              </w:rPr>
              <w:instrText xml:space="preserve"> FORMCHECKBOX </w:instrText>
            </w:r>
            <w:r w:rsidR="007177D2">
              <w:rPr>
                <w:rFonts w:ascii="Times New Roman" w:hAnsi="Times New Roman"/>
                <w:color w:val="000000"/>
                <w:sz w:val="20"/>
                <w:szCs w:val="20"/>
              </w:rPr>
            </w:r>
            <w:r w:rsidR="007177D2">
              <w:rPr>
                <w:rFonts w:ascii="Times New Roman" w:hAnsi="Times New Roman"/>
                <w:color w:val="000000"/>
                <w:sz w:val="20"/>
                <w:szCs w:val="20"/>
              </w:rPr>
              <w:fldChar w:fldCharType="separate"/>
            </w:r>
            <w:r w:rsidRPr="006553AE">
              <w:rPr>
                <w:rFonts w:ascii="Times New Roman" w:hAnsi="Times New Roman"/>
                <w:color w:val="000000"/>
                <w:sz w:val="20"/>
                <w:szCs w:val="20"/>
              </w:rPr>
              <w:fldChar w:fldCharType="end"/>
            </w:r>
            <w:r w:rsidRPr="00097128">
              <w:rPr>
                <w:rFonts w:ascii="Times New Roman" w:hAnsi="Times New Roman"/>
                <w:color w:val="000000"/>
                <w:sz w:val="20"/>
                <w:szCs w:val="20"/>
              </w:rPr>
              <w:t xml:space="preserve">  </w:t>
            </w:r>
            <w:r w:rsidRPr="00097128">
              <w:rPr>
                <w:rFonts w:ascii="Times New Roman" w:eastAsia="Times New Roman" w:hAnsi="Times New Roman"/>
                <w:color w:val="000000"/>
                <w:sz w:val="20"/>
                <w:szCs w:val="20"/>
              </w:rPr>
              <w:t xml:space="preserve">IAP-Commodities </w:t>
            </w:r>
            <w:r w:rsidRPr="006553AE">
              <w:rPr>
                <w:rFonts w:ascii="Times New Roman" w:hAnsi="Times New Roman"/>
                <w:color w:val="000000"/>
                <w:sz w:val="20"/>
                <w:szCs w:val="20"/>
              </w:rPr>
              <w:fldChar w:fldCharType="begin">
                <w:ffData>
                  <w:name w:val="ChK_CCCD"/>
                  <w:enabled/>
                  <w:calcOnExit w:val="0"/>
                  <w:checkBox>
                    <w:sizeAuto/>
                    <w:default w:val="0"/>
                  </w:checkBox>
                </w:ffData>
              </w:fldChar>
            </w:r>
            <w:r w:rsidRPr="00097128">
              <w:rPr>
                <w:rFonts w:ascii="Times New Roman" w:hAnsi="Times New Roman"/>
                <w:color w:val="000000"/>
                <w:sz w:val="20"/>
                <w:szCs w:val="20"/>
              </w:rPr>
              <w:instrText xml:space="preserve"> FORMCHECKBOX </w:instrText>
            </w:r>
            <w:r w:rsidR="007177D2">
              <w:rPr>
                <w:rFonts w:ascii="Times New Roman" w:hAnsi="Times New Roman"/>
                <w:color w:val="000000"/>
                <w:sz w:val="20"/>
                <w:szCs w:val="20"/>
              </w:rPr>
            </w:r>
            <w:r w:rsidR="007177D2">
              <w:rPr>
                <w:rFonts w:ascii="Times New Roman" w:hAnsi="Times New Roman"/>
                <w:color w:val="000000"/>
                <w:sz w:val="20"/>
                <w:szCs w:val="20"/>
              </w:rPr>
              <w:fldChar w:fldCharType="separate"/>
            </w:r>
            <w:r w:rsidRPr="006553AE">
              <w:rPr>
                <w:rFonts w:ascii="Times New Roman" w:hAnsi="Times New Roman"/>
                <w:color w:val="000000"/>
                <w:sz w:val="20"/>
                <w:szCs w:val="20"/>
              </w:rPr>
              <w:fldChar w:fldCharType="end"/>
            </w:r>
            <w:r w:rsidRPr="00097128">
              <w:rPr>
                <w:rFonts w:ascii="Times New Roman" w:hAnsi="Times New Roman"/>
                <w:color w:val="000000"/>
                <w:sz w:val="20"/>
                <w:szCs w:val="20"/>
              </w:rPr>
              <w:t xml:space="preserve">  </w:t>
            </w:r>
            <w:r w:rsidRPr="00097128">
              <w:rPr>
                <w:rFonts w:ascii="Times New Roman" w:eastAsia="Times New Roman" w:hAnsi="Times New Roman"/>
                <w:color w:val="000000"/>
                <w:sz w:val="20"/>
                <w:szCs w:val="20"/>
              </w:rPr>
              <w:t xml:space="preserve">IAP-Food Security </w:t>
            </w:r>
            <w:r w:rsidRPr="006553AE">
              <w:rPr>
                <w:rFonts w:ascii="Times New Roman" w:hAnsi="Times New Roman"/>
                <w:color w:val="000000"/>
                <w:sz w:val="20"/>
                <w:szCs w:val="20"/>
              </w:rPr>
              <w:fldChar w:fldCharType="begin">
                <w:ffData>
                  <w:name w:val="ChK_CCCD"/>
                  <w:enabled/>
                  <w:calcOnExit w:val="0"/>
                  <w:checkBox>
                    <w:sizeAuto/>
                    <w:default w:val="0"/>
                  </w:checkBox>
                </w:ffData>
              </w:fldChar>
            </w:r>
            <w:r w:rsidRPr="00097128">
              <w:rPr>
                <w:rFonts w:ascii="Times New Roman" w:hAnsi="Times New Roman"/>
                <w:color w:val="000000"/>
                <w:sz w:val="20"/>
                <w:szCs w:val="20"/>
              </w:rPr>
              <w:instrText xml:space="preserve"> FORMCHECKBOX </w:instrText>
            </w:r>
            <w:r w:rsidR="007177D2">
              <w:rPr>
                <w:rFonts w:ascii="Times New Roman" w:hAnsi="Times New Roman"/>
                <w:color w:val="000000"/>
                <w:sz w:val="20"/>
                <w:szCs w:val="20"/>
              </w:rPr>
            </w:r>
            <w:r w:rsidR="007177D2">
              <w:rPr>
                <w:rFonts w:ascii="Times New Roman" w:hAnsi="Times New Roman"/>
                <w:color w:val="000000"/>
                <w:sz w:val="20"/>
                <w:szCs w:val="20"/>
              </w:rPr>
              <w:fldChar w:fldCharType="separate"/>
            </w:r>
            <w:r w:rsidRPr="006553AE">
              <w:rPr>
                <w:rFonts w:ascii="Times New Roman" w:hAnsi="Times New Roman"/>
                <w:color w:val="000000"/>
                <w:sz w:val="20"/>
                <w:szCs w:val="20"/>
              </w:rPr>
              <w:fldChar w:fldCharType="end"/>
            </w:r>
          </w:p>
        </w:tc>
        <w:tc>
          <w:tcPr>
            <w:tcW w:w="1266" w:type="pct"/>
            <w:gridSpan w:val="2"/>
          </w:tcPr>
          <w:p w14:paraId="1C6C0A1B" w14:textId="77777777" w:rsidR="005013D7" w:rsidRPr="00097128" w:rsidRDefault="005013D7" w:rsidP="005013D7">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 xml:space="preserve">Corporate Program: SGP </w:t>
            </w:r>
            <w:r w:rsidRPr="006553AE">
              <w:rPr>
                <w:rFonts w:ascii="Times New Roman" w:hAnsi="Times New Roman"/>
                <w:color w:val="000000"/>
                <w:sz w:val="20"/>
                <w:szCs w:val="20"/>
              </w:rPr>
              <w:fldChar w:fldCharType="begin">
                <w:ffData>
                  <w:name w:val="ChK_CCCD"/>
                  <w:enabled/>
                  <w:calcOnExit w:val="0"/>
                  <w:checkBox>
                    <w:sizeAuto/>
                    <w:default w:val="0"/>
                  </w:checkBox>
                </w:ffData>
              </w:fldChar>
            </w:r>
            <w:r w:rsidRPr="006553AE">
              <w:rPr>
                <w:rFonts w:ascii="Times New Roman" w:hAnsi="Times New Roman"/>
                <w:color w:val="000000"/>
                <w:sz w:val="20"/>
                <w:szCs w:val="20"/>
              </w:rPr>
              <w:instrText xml:space="preserve"> FORMCHECKBOX </w:instrText>
            </w:r>
            <w:r w:rsidR="007177D2">
              <w:rPr>
                <w:rFonts w:ascii="Times New Roman" w:hAnsi="Times New Roman"/>
                <w:color w:val="000000"/>
                <w:sz w:val="20"/>
                <w:szCs w:val="20"/>
              </w:rPr>
            </w:r>
            <w:r w:rsidR="007177D2">
              <w:rPr>
                <w:rFonts w:ascii="Times New Roman" w:hAnsi="Times New Roman"/>
                <w:color w:val="000000"/>
                <w:sz w:val="20"/>
                <w:szCs w:val="20"/>
              </w:rPr>
              <w:fldChar w:fldCharType="separate"/>
            </w:r>
            <w:r w:rsidRPr="006553AE">
              <w:rPr>
                <w:rFonts w:ascii="Times New Roman" w:hAnsi="Times New Roman"/>
                <w:color w:val="000000"/>
                <w:sz w:val="20"/>
                <w:szCs w:val="20"/>
              </w:rPr>
              <w:fldChar w:fldCharType="end"/>
            </w:r>
            <w:r w:rsidRPr="006553AE">
              <w:rPr>
                <w:rFonts w:ascii="Times New Roman" w:hAnsi="Times New Roman"/>
                <w:color w:val="000000"/>
                <w:sz w:val="20"/>
                <w:szCs w:val="20"/>
              </w:rPr>
              <w:t xml:space="preserve">  </w:t>
            </w:r>
          </w:p>
        </w:tc>
      </w:tr>
      <w:tr w:rsidR="003566D4" w:rsidRPr="00F91AB6" w14:paraId="52C72A18" w14:textId="77777777" w:rsidTr="003566D4">
        <w:tc>
          <w:tcPr>
            <w:tcW w:w="1274" w:type="pct"/>
          </w:tcPr>
          <w:p w14:paraId="7749D8DA" w14:textId="77777777" w:rsidR="003566D4" w:rsidRPr="00097128" w:rsidRDefault="003566D4" w:rsidP="006606DD">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Name of Parent Program</w:t>
            </w:r>
          </w:p>
        </w:tc>
        <w:tc>
          <w:tcPr>
            <w:tcW w:w="1707" w:type="pct"/>
          </w:tcPr>
          <w:p w14:paraId="671118E8" w14:textId="6C64D208" w:rsidR="003566D4" w:rsidRPr="006553AE" w:rsidRDefault="00840843" w:rsidP="00A775F3">
            <w:pPr>
              <w:keepNext/>
              <w:framePr w:w="3801" w:h="4681" w:hSpace="180" w:wrap="around" w:vAnchor="text" w:hAnchor="page" w:x="7141" w:y="1441"/>
              <w:spacing w:after="0" w:line="240" w:lineRule="auto"/>
              <w:outlineLvl w:val="8"/>
              <w:rPr>
                <w:rFonts w:ascii="Times New Roman" w:eastAsia="Times New Roman" w:hAnsi="Times New Roman"/>
                <w:color w:val="000000"/>
                <w:sz w:val="20"/>
                <w:szCs w:val="20"/>
              </w:rPr>
            </w:pPr>
            <w:r w:rsidRPr="00097128">
              <w:rPr>
                <w:rFonts w:ascii="Times New Roman" w:hAnsi="Times New Roman"/>
                <w:color w:val="000000"/>
                <w:sz w:val="20"/>
                <w:szCs w:val="20"/>
              </w:rPr>
              <w:t>N/A</w:t>
            </w:r>
            <w:bookmarkStart w:id="5" w:name="ParentProjectName"/>
          </w:p>
        </w:tc>
        <w:tc>
          <w:tcPr>
            <w:tcW w:w="1295" w:type="pct"/>
            <w:gridSpan w:val="2"/>
          </w:tcPr>
          <w:p w14:paraId="15F563E9" w14:textId="77777777" w:rsidR="003566D4" w:rsidRPr="00097128" w:rsidRDefault="003566D4" w:rsidP="00A775F3">
            <w:pPr>
              <w:spacing w:after="0" w:line="240" w:lineRule="auto"/>
              <w:rPr>
                <w:rFonts w:ascii="Times New Roman" w:eastAsia="Times New Roman" w:hAnsi="Times New Roman"/>
                <w:color w:val="000000"/>
                <w:sz w:val="20"/>
                <w:szCs w:val="20"/>
              </w:rPr>
            </w:pPr>
            <w:r w:rsidRPr="00097128">
              <w:rPr>
                <w:rFonts w:ascii="Times New Roman" w:eastAsia="Times New Roman" w:hAnsi="Times New Roman"/>
                <w:color w:val="000000"/>
                <w:sz w:val="20"/>
                <w:szCs w:val="20"/>
              </w:rPr>
              <w:t>Agency Fee ($)</w:t>
            </w:r>
          </w:p>
        </w:tc>
        <w:tc>
          <w:tcPr>
            <w:tcW w:w="724" w:type="pct"/>
          </w:tcPr>
          <w:p w14:paraId="02069D24" w14:textId="72DA6771" w:rsidR="003566D4" w:rsidRPr="00097128" w:rsidRDefault="00840843" w:rsidP="00A775F3">
            <w:pPr>
              <w:spacing w:after="0" w:line="240" w:lineRule="auto"/>
              <w:rPr>
                <w:rFonts w:ascii="Times New Roman" w:eastAsia="Times New Roman" w:hAnsi="Times New Roman"/>
                <w:color w:val="000000"/>
                <w:sz w:val="20"/>
                <w:szCs w:val="20"/>
              </w:rPr>
            </w:pPr>
            <w:bookmarkStart w:id="6" w:name="agencyFee"/>
            <w:bookmarkEnd w:id="5"/>
            <w:r w:rsidRPr="006553AE">
              <w:rPr>
                <w:rFonts w:ascii="Times New Roman" w:hAnsi="Times New Roman"/>
                <w:sz w:val="20"/>
                <w:szCs w:val="20"/>
              </w:rPr>
              <w:t>168,766</w:t>
            </w:r>
            <w:bookmarkEnd w:id="6"/>
          </w:p>
        </w:tc>
      </w:tr>
    </w:tbl>
    <w:p w14:paraId="3DA6C784" w14:textId="77777777" w:rsidR="00591870" w:rsidRPr="00F91AB6" w:rsidRDefault="007177D2"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F91AB6">
          <w:rPr>
            <w:rStyle w:val="Hyperlink"/>
            <w:rFonts w:ascii="Times New Roman Bold" w:hAnsi="Times New Roman Bold"/>
            <w:b/>
            <w:smallCaps/>
          </w:rPr>
          <w:t>Focal</w:t>
        </w:r>
        <w:r w:rsidR="00D13F15" w:rsidRPr="00F91AB6">
          <w:rPr>
            <w:rStyle w:val="Hyperlink"/>
            <w:rFonts w:ascii="Times New Roman" w:hAnsi="Times New Roman"/>
            <w:b/>
            <w:smallCaps/>
          </w:rPr>
          <w:t xml:space="preserve"> </w:t>
        </w:r>
        <w:proofErr w:type="gramStart"/>
        <w:r w:rsidR="00D13F15" w:rsidRPr="00F91AB6">
          <w:rPr>
            <w:rStyle w:val="Hyperlink"/>
            <w:rFonts w:ascii="Times New Roman" w:hAnsi="Times New Roman"/>
            <w:b/>
            <w:smallCaps/>
          </w:rPr>
          <w:t>Area</w:t>
        </w:r>
        <w:r w:rsidR="00D13F15" w:rsidRPr="00F91AB6">
          <w:rPr>
            <w:rStyle w:val="Hyperlink"/>
            <w:b/>
            <w:smallCaps/>
          </w:rPr>
          <w:t xml:space="preserve">  </w:t>
        </w:r>
        <w:r w:rsidR="00D13F15" w:rsidRPr="00F91AB6">
          <w:rPr>
            <w:rStyle w:val="Hyperlink"/>
            <w:rFonts w:ascii="Times New Roman" w:hAnsi="Times New Roman"/>
            <w:b/>
            <w:smallCaps/>
          </w:rPr>
          <w:t>Strategy</w:t>
        </w:r>
        <w:proofErr w:type="gramEnd"/>
        <w:r w:rsidR="00D13F15" w:rsidRPr="00F91AB6">
          <w:rPr>
            <w:rStyle w:val="Hyperlink"/>
            <w:b/>
            <w:smallCaps/>
          </w:rPr>
          <w:t xml:space="preserve"> F</w:t>
        </w:r>
        <w:r w:rsidR="00D13F15" w:rsidRPr="00F91AB6">
          <w:rPr>
            <w:rStyle w:val="Hyperlink"/>
            <w:rFonts w:ascii="Times New Roman Bold" w:hAnsi="Times New Roman Bold"/>
            <w:b/>
            <w:smallCaps/>
          </w:rPr>
          <w:t>ramework and Other Program Strategies</w:t>
        </w:r>
      </w:hyperlink>
      <w:r w:rsidR="00591870" w:rsidRPr="00F91AB6">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0"/>
        <w:gridCol w:w="4961"/>
        <w:gridCol w:w="828"/>
        <w:gridCol w:w="1282"/>
        <w:gridCol w:w="1223"/>
      </w:tblGrid>
      <w:tr w:rsidR="00C704DD" w:rsidRPr="00F91AB6" w14:paraId="656E8700" w14:textId="77777777" w:rsidTr="00026F2C">
        <w:trPr>
          <w:trHeight w:val="143"/>
          <w:jc w:val="center"/>
        </w:trPr>
        <w:tc>
          <w:tcPr>
            <w:tcW w:w="1019" w:type="pct"/>
            <w:vMerge w:val="restart"/>
            <w:shd w:val="clear" w:color="auto" w:fill="FFFFFF"/>
            <w:vAlign w:val="center"/>
          </w:tcPr>
          <w:p w14:paraId="4240F9E8" w14:textId="77777777" w:rsidR="00026F2C" w:rsidRPr="00097128"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097128">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14:paraId="51C002C9" w14:textId="77777777" w:rsidR="00026F2C" w:rsidRPr="00097128"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097128">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14:paraId="4E37BA20" w14:textId="77777777" w:rsidR="00026F2C" w:rsidRPr="00097128" w:rsidRDefault="00026F2C" w:rsidP="00026F2C">
            <w:pPr>
              <w:pStyle w:val="Heading3"/>
              <w:rPr>
                <w:bCs w:val="0"/>
                <w:iCs/>
                <w:color w:val="000000"/>
                <w:sz w:val="20"/>
                <w:szCs w:val="20"/>
              </w:rPr>
            </w:pPr>
            <w:r w:rsidRPr="00097128">
              <w:rPr>
                <w:bCs w:val="0"/>
                <w:iCs/>
                <w:color w:val="000000"/>
                <w:sz w:val="20"/>
                <w:szCs w:val="20"/>
              </w:rPr>
              <w:t>Trust Fund</w:t>
            </w:r>
          </w:p>
        </w:tc>
        <w:tc>
          <w:tcPr>
            <w:tcW w:w="1213" w:type="pct"/>
            <w:gridSpan w:val="2"/>
            <w:shd w:val="clear" w:color="auto" w:fill="FFFFFF"/>
            <w:vAlign w:val="center"/>
          </w:tcPr>
          <w:p w14:paraId="4AEC470C" w14:textId="77777777" w:rsidR="00026F2C" w:rsidRPr="00097128" w:rsidRDefault="00026F2C" w:rsidP="00026F2C">
            <w:pPr>
              <w:pStyle w:val="Heading3"/>
              <w:jc w:val="center"/>
              <w:rPr>
                <w:bCs w:val="0"/>
                <w:iCs/>
                <w:color w:val="000000"/>
                <w:sz w:val="20"/>
                <w:szCs w:val="20"/>
              </w:rPr>
            </w:pPr>
            <w:r w:rsidRPr="00097128">
              <w:rPr>
                <w:bCs w:val="0"/>
                <w:iCs/>
                <w:color w:val="000000"/>
                <w:sz w:val="20"/>
                <w:szCs w:val="20"/>
                <w:lang w:val="en-US"/>
              </w:rPr>
              <w:t>(in $)</w:t>
            </w:r>
          </w:p>
        </w:tc>
      </w:tr>
      <w:tr w:rsidR="00C704DD" w:rsidRPr="00F91AB6" w14:paraId="2BAAF340" w14:textId="77777777" w:rsidTr="00A31207">
        <w:trPr>
          <w:trHeight w:val="135"/>
          <w:jc w:val="center"/>
        </w:trPr>
        <w:tc>
          <w:tcPr>
            <w:tcW w:w="1019" w:type="pct"/>
            <w:vMerge/>
            <w:shd w:val="clear" w:color="auto" w:fill="FFFFFF"/>
            <w:vAlign w:val="center"/>
          </w:tcPr>
          <w:p w14:paraId="5C3DFD90" w14:textId="77777777" w:rsidR="00026F2C" w:rsidRPr="00097128"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14:paraId="51357319" w14:textId="77777777" w:rsidR="00026F2C" w:rsidRPr="00097128"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14:paraId="0A8D749B" w14:textId="77777777" w:rsidR="00026F2C" w:rsidRPr="00097128" w:rsidRDefault="00026F2C" w:rsidP="003A2019">
            <w:pPr>
              <w:pStyle w:val="Heading3"/>
              <w:rPr>
                <w:bCs w:val="0"/>
                <w:iCs/>
                <w:color w:val="000000"/>
                <w:sz w:val="20"/>
                <w:szCs w:val="20"/>
              </w:rPr>
            </w:pPr>
          </w:p>
        </w:tc>
        <w:tc>
          <w:tcPr>
            <w:tcW w:w="621" w:type="pct"/>
            <w:shd w:val="clear" w:color="auto" w:fill="FFFFFF"/>
            <w:vAlign w:val="center"/>
          </w:tcPr>
          <w:p w14:paraId="6FBF0EB6" w14:textId="77777777" w:rsidR="00026F2C" w:rsidRPr="00097128" w:rsidRDefault="00026F2C" w:rsidP="003A2019">
            <w:pPr>
              <w:pStyle w:val="Heading3"/>
              <w:jc w:val="center"/>
              <w:rPr>
                <w:bCs w:val="0"/>
                <w:iCs/>
                <w:color w:val="000000"/>
                <w:sz w:val="20"/>
                <w:szCs w:val="20"/>
              </w:rPr>
            </w:pPr>
            <w:r w:rsidRPr="00097128">
              <w:rPr>
                <w:bCs w:val="0"/>
                <w:iCs/>
                <w:color w:val="000000"/>
                <w:sz w:val="20"/>
                <w:szCs w:val="20"/>
              </w:rPr>
              <w:t>GEF Project Financing</w:t>
            </w:r>
          </w:p>
        </w:tc>
        <w:tc>
          <w:tcPr>
            <w:tcW w:w="592" w:type="pct"/>
            <w:shd w:val="clear" w:color="auto" w:fill="FFFFFF"/>
          </w:tcPr>
          <w:p w14:paraId="0FA442FF" w14:textId="77777777" w:rsidR="00026F2C" w:rsidRPr="00097128" w:rsidRDefault="00026F2C" w:rsidP="003A2019">
            <w:pPr>
              <w:pStyle w:val="Heading3"/>
              <w:rPr>
                <w:bCs w:val="0"/>
                <w:iCs/>
                <w:color w:val="000000"/>
                <w:sz w:val="20"/>
                <w:szCs w:val="20"/>
              </w:rPr>
            </w:pPr>
            <w:r w:rsidRPr="00097128">
              <w:rPr>
                <w:bCs w:val="0"/>
                <w:iCs/>
                <w:color w:val="000000"/>
                <w:sz w:val="20"/>
                <w:szCs w:val="20"/>
              </w:rPr>
              <w:t>Co-financing</w:t>
            </w:r>
          </w:p>
        </w:tc>
      </w:tr>
      <w:tr w:rsidR="00CC3828" w:rsidRPr="00F91AB6" w14:paraId="6669DB6F" w14:textId="77777777" w:rsidTr="00CC3828">
        <w:trPr>
          <w:trHeight w:val="135"/>
          <w:jc w:val="center"/>
        </w:trPr>
        <w:tc>
          <w:tcPr>
            <w:tcW w:w="3408" w:type="pct"/>
            <w:gridSpan w:val="2"/>
            <w:shd w:val="clear" w:color="auto" w:fill="FFFFFF"/>
            <w:vAlign w:val="center"/>
          </w:tcPr>
          <w:p w14:paraId="16D6460C" w14:textId="6C04AD91" w:rsidR="00CC3828" w:rsidRPr="006553AE" w:rsidRDefault="00CC3828" w:rsidP="006553AE">
            <w:pPr>
              <w:keepNext/>
              <w:spacing w:after="0" w:line="240" w:lineRule="auto"/>
              <w:outlineLvl w:val="2"/>
              <w:rPr>
                <w:rFonts w:ascii="Times New Roman" w:eastAsia="Times New Roman" w:hAnsi="Times New Roman"/>
                <w:iCs/>
                <w:color w:val="000000"/>
                <w:sz w:val="20"/>
                <w:szCs w:val="20"/>
              </w:rPr>
            </w:pPr>
            <w:r>
              <w:rPr>
                <w:rFonts w:ascii="Times New Roman" w:eastAsia="Times New Roman" w:hAnsi="Times New Roman"/>
                <w:iCs/>
                <w:color w:val="000000"/>
                <w:sz w:val="20"/>
                <w:szCs w:val="20"/>
              </w:rPr>
              <w:t xml:space="preserve">BD 1 Program 2: </w:t>
            </w:r>
            <w:r w:rsidRPr="006553AE">
              <w:rPr>
                <w:rFonts w:ascii="Times New Roman" w:eastAsia="Times New Roman" w:hAnsi="Times New Roman"/>
                <w:i/>
                <w:iCs/>
                <w:color w:val="000000"/>
                <w:sz w:val="20"/>
                <w:szCs w:val="20"/>
              </w:rPr>
              <w:t>Expanding the Reach of the Global Protected Area Estate</w:t>
            </w:r>
          </w:p>
        </w:tc>
        <w:tc>
          <w:tcPr>
            <w:tcW w:w="379" w:type="pct"/>
            <w:shd w:val="clear" w:color="auto" w:fill="FFFFFF"/>
          </w:tcPr>
          <w:p w14:paraId="3549FD92" w14:textId="0A838FFC" w:rsidR="00CC3828" w:rsidRPr="006553AE" w:rsidRDefault="00CC3828" w:rsidP="003A2019">
            <w:pPr>
              <w:pStyle w:val="Heading3"/>
              <w:rPr>
                <w:b w:val="0"/>
                <w:bCs w:val="0"/>
                <w:iCs/>
                <w:color w:val="000000"/>
                <w:sz w:val="20"/>
                <w:szCs w:val="20"/>
              </w:rPr>
            </w:pPr>
            <w:r w:rsidRPr="006553AE">
              <w:rPr>
                <w:b w:val="0"/>
                <w:bCs w:val="0"/>
                <w:iCs/>
                <w:color w:val="000000"/>
                <w:sz w:val="20"/>
                <w:szCs w:val="20"/>
              </w:rPr>
              <w:t>GEFTF</w:t>
            </w:r>
          </w:p>
        </w:tc>
        <w:tc>
          <w:tcPr>
            <w:tcW w:w="621" w:type="pct"/>
            <w:shd w:val="clear" w:color="auto" w:fill="FFFFFF"/>
            <w:vAlign w:val="center"/>
          </w:tcPr>
          <w:p w14:paraId="7291A141" w14:textId="20C7222E" w:rsidR="00CC3828" w:rsidRPr="00912035" w:rsidRDefault="00CC3828">
            <w:pPr>
              <w:pStyle w:val="Heading3"/>
              <w:jc w:val="center"/>
              <w:rPr>
                <w:b w:val="0"/>
                <w:bCs w:val="0"/>
                <w:iCs/>
                <w:color w:val="000000"/>
                <w:sz w:val="20"/>
                <w:szCs w:val="20"/>
              </w:rPr>
            </w:pPr>
            <w:r w:rsidRPr="00912035">
              <w:rPr>
                <w:b w:val="0"/>
                <w:bCs w:val="0"/>
                <w:iCs/>
                <w:color w:val="000000"/>
                <w:sz w:val="20"/>
                <w:szCs w:val="20"/>
              </w:rPr>
              <w:t>1,776,484</w:t>
            </w:r>
          </w:p>
        </w:tc>
        <w:tc>
          <w:tcPr>
            <w:tcW w:w="592" w:type="pct"/>
            <w:shd w:val="clear" w:color="auto" w:fill="FFFFFF"/>
          </w:tcPr>
          <w:p w14:paraId="57E424EF" w14:textId="44EF9DF3" w:rsidR="00CC3828" w:rsidRPr="00912035" w:rsidRDefault="00743C88" w:rsidP="00D859BF">
            <w:pPr>
              <w:pStyle w:val="Heading3"/>
              <w:rPr>
                <w:b w:val="0"/>
                <w:bCs w:val="0"/>
                <w:iCs/>
                <w:color w:val="000000"/>
                <w:sz w:val="20"/>
                <w:szCs w:val="20"/>
              </w:rPr>
            </w:pPr>
            <w:r>
              <w:rPr>
                <w:b w:val="0"/>
                <w:bCs w:val="0"/>
                <w:iCs/>
                <w:color w:val="000000"/>
                <w:sz w:val="20"/>
                <w:szCs w:val="20"/>
              </w:rPr>
              <w:t>6</w:t>
            </w:r>
            <w:r w:rsidR="00912035" w:rsidRPr="00912035">
              <w:rPr>
                <w:b w:val="0"/>
                <w:bCs w:val="0"/>
                <w:iCs/>
                <w:color w:val="000000"/>
                <w:sz w:val="20"/>
                <w:szCs w:val="20"/>
              </w:rPr>
              <w:t>,</w:t>
            </w:r>
            <w:r w:rsidR="00D859BF">
              <w:rPr>
                <w:b w:val="0"/>
                <w:bCs w:val="0"/>
                <w:iCs/>
                <w:color w:val="000000"/>
                <w:sz w:val="20"/>
                <w:szCs w:val="20"/>
              </w:rPr>
              <w:t>3</w:t>
            </w:r>
            <w:r w:rsidR="00912035" w:rsidRPr="00912035">
              <w:rPr>
                <w:b w:val="0"/>
                <w:bCs w:val="0"/>
                <w:iCs/>
                <w:color w:val="000000"/>
                <w:sz w:val="20"/>
                <w:szCs w:val="20"/>
              </w:rPr>
              <w:t>58,440</w:t>
            </w:r>
          </w:p>
        </w:tc>
      </w:tr>
      <w:tr w:rsidR="00026F2C" w:rsidRPr="00F91AB6" w14:paraId="1A916B4D" w14:textId="77777777" w:rsidTr="006938E4">
        <w:trPr>
          <w:jc w:val="center"/>
        </w:trPr>
        <w:tc>
          <w:tcPr>
            <w:tcW w:w="3408" w:type="pct"/>
            <w:gridSpan w:val="2"/>
            <w:tcBorders>
              <w:top w:val="double" w:sz="4" w:space="0" w:color="auto"/>
              <w:bottom w:val="double" w:sz="4" w:space="0" w:color="auto"/>
            </w:tcBorders>
            <w:shd w:val="clear" w:color="auto" w:fill="FFFFFF"/>
          </w:tcPr>
          <w:p w14:paraId="7E16AF5E" w14:textId="77777777" w:rsidR="00026F2C" w:rsidRPr="00097128" w:rsidRDefault="00026F2C" w:rsidP="00591870">
            <w:pPr>
              <w:spacing w:after="0" w:line="240" w:lineRule="auto"/>
              <w:jc w:val="right"/>
              <w:rPr>
                <w:rFonts w:ascii="Times New Roman" w:eastAsia="Times New Roman" w:hAnsi="Times New Roman"/>
                <w:b/>
                <w:color w:val="000000"/>
                <w:sz w:val="20"/>
                <w:szCs w:val="20"/>
              </w:rPr>
            </w:pPr>
            <w:r w:rsidRPr="00097128">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14:paraId="4752920C" w14:textId="77777777" w:rsidR="00026F2C" w:rsidRPr="00097128" w:rsidRDefault="00026F2C" w:rsidP="00591870">
            <w:pPr>
              <w:spacing w:after="0" w:line="240" w:lineRule="auto"/>
              <w:jc w:val="right"/>
              <w:rPr>
                <w:rFonts w:ascii="Times New Roman" w:eastAsia="Times New Roman" w:hAnsi="Times New Roman"/>
                <w:color w:val="000000"/>
                <w:sz w:val="20"/>
                <w:szCs w:val="20"/>
              </w:rPr>
            </w:pPr>
          </w:p>
        </w:tc>
        <w:tc>
          <w:tcPr>
            <w:tcW w:w="621" w:type="pct"/>
            <w:tcBorders>
              <w:top w:val="double" w:sz="4" w:space="0" w:color="auto"/>
              <w:bottom w:val="double" w:sz="4" w:space="0" w:color="auto"/>
            </w:tcBorders>
            <w:shd w:val="clear" w:color="auto" w:fill="FFFFFF"/>
          </w:tcPr>
          <w:p w14:paraId="45B9BB96" w14:textId="3FBF565B" w:rsidR="00026F2C" w:rsidRPr="00912035" w:rsidRDefault="00CC3828" w:rsidP="006553AE">
            <w:pPr>
              <w:keepNext/>
              <w:framePr w:w="3801" w:h="4681" w:hSpace="180" w:wrap="around" w:vAnchor="text" w:hAnchor="page" w:x="7141" w:y="1441"/>
              <w:spacing w:after="0" w:line="240" w:lineRule="auto"/>
              <w:jc w:val="center"/>
              <w:outlineLvl w:val="8"/>
              <w:rPr>
                <w:rFonts w:ascii="Times New Roman" w:eastAsia="Times New Roman" w:hAnsi="Times New Roman"/>
                <w:b/>
                <w:color w:val="000000"/>
                <w:sz w:val="20"/>
                <w:szCs w:val="20"/>
              </w:rPr>
            </w:pPr>
            <w:bookmarkStart w:id="7" w:name="totalProjCostGA"/>
            <w:r w:rsidRPr="00912035">
              <w:rPr>
                <w:rFonts w:ascii="Times New Roman" w:eastAsia="Times New Roman" w:hAnsi="Times New Roman"/>
                <w:b/>
                <w:color w:val="000000"/>
                <w:sz w:val="20"/>
                <w:szCs w:val="20"/>
              </w:rPr>
              <w:t>1,77</w:t>
            </w:r>
            <w:r w:rsidR="00876A27" w:rsidRPr="00912035">
              <w:rPr>
                <w:rFonts w:ascii="Times New Roman" w:eastAsia="Times New Roman" w:hAnsi="Times New Roman"/>
                <w:b/>
                <w:color w:val="000000"/>
                <w:sz w:val="20"/>
                <w:szCs w:val="20"/>
              </w:rPr>
              <w:t>6,484</w:t>
            </w:r>
            <w:bookmarkEnd w:id="7"/>
          </w:p>
        </w:tc>
        <w:tc>
          <w:tcPr>
            <w:tcW w:w="592" w:type="pct"/>
            <w:tcBorders>
              <w:top w:val="double" w:sz="4" w:space="0" w:color="auto"/>
              <w:bottom w:val="double" w:sz="4" w:space="0" w:color="auto"/>
            </w:tcBorders>
            <w:shd w:val="clear" w:color="auto" w:fill="FFFFFF"/>
          </w:tcPr>
          <w:p w14:paraId="015E528C" w14:textId="78564FD5" w:rsidR="00026F2C" w:rsidRPr="00912035" w:rsidRDefault="00743C88" w:rsidP="00D859BF">
            <w:pPr>
              <w:spacing w:after="0" w:line="240" w:lineRule="auto"/>
              <w:rPr>
                <w:rFonts w:ascii="Times New Roman" w:eastAsia="Times New Roman" w:hAnsi="Times New Roman"/>
                <w:color w:val="000000"/>
                <w:sz w:val="20"/>
                <w:szCs w:val="20"/>
              </w:rPr>
            </w:pPr>
            <w:r w:rsidRPr="009C687A">
              <w:rPr>
                <w:rFonts w:ascii="Times New Roman" w:hAnsi="Times New Roman"/>
                <w:b/>
                <w:bCs/>
                <w:iCs/>
                <w:color w:val="000000"/>
                <w:sz w:val="20"/>
                <w:szCs w:val="20"/>
                <w:highlight w:val="yellow"/>
              </w:rPr>
              <w:t>6</w:t>
            </w:r>
            <w:r w:rsidR="00912035" w:rsidRPr="009C687A">
              <w:rPr>
                <w:rFonts w:ascii="Times New Roman" w:hAnsi="Times New Roman"/>
                <w:b/>
                <w:bCs/>
                <w:iCs/>
                <w:color w:val="000000"/>
                <w:sz w:val="20"/>
                <w:szCs w:val="20"/>
                <w:highlight w:val="yellow"/>
              </w:rPr>
              <w:t>,</w:t>
            </w:r>
            <w:r w:rsidR="00D859BF">
              <w:rPr>
                <w:rFonts w:ascii="Times New Roman" w:hAnsi="Times New Roman"/>
                <w:b/>
                <w:bCs/>
                <w:iCs/>
                <w:color w:val="000000"/>
                <w:sz w:val="20"/>
                <w:szCs w:val="20"/>
                <w:highlight w:val="yellow"/>
              </w:rPr>
              <w:t>3</w:t>
            </w:r>
            <w:r w:rsidR="000C3E17" w:rsidRPr="009C687A">
              <w:rPr>
                <w:rFonts w:ascii="Times New Roman" w:hAnsi="Times New Roman"/>
                <w:b/>
                <w:bCs/>
                <w:iCs/>
                <w:color w:val="000000"/>
                <w:sz w:val="20"/>
                <w:szCs w:val="20"/>
                <w:highlight w:val="yellow"/>
              </w:rPr>
              <w:t>6</w:t>
            </w:r>
            <w:r w:rsidR="00912035" w:rsidRPr="009C687A">
              <w:rPr>
                <w:rFonts w:ascii="Times New Roman" w:hAnsi="Times New Roman"/>
                <w:b/>
                <w:bCs/>
                <w:iCs/>
                <w:color w:val="000000"/>
                <w:sz w:val="20"/>
                <w:szCs w:val="20"/>
                <w:highlight w:val="yellow"/>
              </w:rPr>
              <w:t>8,440</w:t>
            </w:r>
          </w:p>
        </w:tc>
      </w:tr>
    </w:tbl>
    <w:p w14:paraId="57CE236B" w14:textId="77777777" w:rsidR="00591870" w:rsidRPr="00F91AB6"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F91AB6">
        <w:rPr>
          <w:rFonts w:ascii="Times New Roman" w:hAnsi="Times New Roman"/>
          <w:b/>
          <w:smallCaps/>
          <w:color w:val="000000"/>
        </w:rPr>
        <w:t>Project description summary</w:t>
      </w:r>
      <w:r w:rsidRPr="00F91AB6">
        <w:rPr>
          <w:rFonts w:hint="eastAsia"/>
          <w:b/>
          <w:smallCaps/>
          <w:color w:val="000000"/>
          <w:lang w:eastAsia="zh-CN"/>
        </w:rPr>
        <w:t xml:space="preserve"> </w:t>
      </w:r>
    </w:p>
    <w:tbl>
      <w:tblPr>
        <w:tblW w:w="49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85"/>
        <w:gridCol w:w="978"/>
        <w:gridCol w:w="1828"/>
        <w:gridCol w:w="2907"/>
        <w:gridCol w:w="65"/>
        <w:gridCol w:w="797"/>
        <w:gridCol w:w="17"/>
        <w:gridCol w:w="1056"/>
        <w:gridCol w:w="1060"/>
      </w:tblGrid>
      <w:tr w:rsidR="004C794B" w:rsidRPr="00F91AB6" w14:paraId="7BC47E2E" w14:textId="77777777" w:rsidTr="00912035">
        <w:trPr>
          <w:trHeight w:val="260"/>
          <w:jc w:val="center"/>
        </w:trPr>
        <w:tc>
          <w:tcPr>
            <w:tcW w:w="5000" w:type="pct"/>
            <w:gridSpan w:val="9"/>
            <w:shd w:val="clear" w:color="auto" w:fill="FFFFFF"/>
          </w:tcPr>
          <w:p w14:paraId="1A3198ED" w14:textId="2A60C816" w:rsidR="004C794B" w:rsidRPr="006553AE" w:rsidRDefault="004C794B" w:rsidP="00876A27">
            <w:pPr>
              <w:keepNext/>
              <w:spacing w:after="0" w:line="240" w:lineRule="auto"/>
              <w:outlineLvl w:val="2"/>
              <w:rPr>
                <w:rFonts w:ascii="Times New Roman" w:eastAsia="Times New Roman" w:hAnsi="Times New Roman"/>
                <w:b/>
                <w:iCs/>
                <w:color w:val="000000"/>
                <w:sz w:val="18"/>
                <w:szCs w:val="18"/>
              </w:rPr>
            </w:pPr>
            <w:r w:rsidRPr="006553AE">
              <w:rPr>
                <w:rFonts w:ascii="Times New Roman" w:eastAsia="Times New Roman" w:hAnsi="Times New Roman"/>
                <w:b/>
                <w:iCs/>
                <w:color w:val="000000"/>
                <w:sz w:val="18"/>
                <w:szCs w:val="18"/>
              </w:rPr>
              <w:t xml:space="preserve">Project Objective: </w:t>
            </w:r>
            <w:bookmarkStart w:id="8" w:name="projectObjective"/>
            <w:r w:rsidR="00876A27" w:rsidRPr="006553AE">
              <w:rPr>
                <w:rFonts w:ascii="Times New Roman" w:hAnsi="Times New Roman"/>
                <w:sz w:val="18"/>
                <w:szCs w:val="18"/>
                <w:lang w:val="en-GB"/>
              </w:rPr>
              <w:t>To expand the protected areas network into the marine environment through creation of Angola’s first marine protected area</w:t>
            </w:r>
            <w:bookmarkEnd w:id="8"/>
          </w:p>
        </w:tc>
      </w:tr>
      <w:tr w:rsidR="008242C9" w:rsidRPr="00F91AB6" w14:paraId="23ABC29B" w14:textId="77777777" w:rsidTr="00912035">
        <w:trPr>
          <w:trHeight w:val="197"/>
          <w:jc w:val="center"/>
        </w:trPr>
        <w:tc>
          <w:tcPr>
            <w:tcW w:w="851" w:type="pct"/>
            <w:vMerge w:val="restart"/>
            <w:shd w:val="clear" w:color="auto" w:fill="FFFFFF"/>
            <w:vAlign w:val="center"/>
          </w:tcPr>
          <w:p w14:paraId="3C29B2DB"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553AE">
              <w:rPr>
                <w:rFonts w:ascii="Times New Roman" w:eastAsia="Times New Roman" w:hAnsi="Times New Roman"/>
                <w:b/>
                <w:iCs/>
                <w:color w:val="000000"/>
                <w:sz w:val="18"/>
                <w:szCs w:val="18"/>
              </w:rPr>
              <w:t>Project Components/</w:t>
            </w:r>
          </w:p>
          <w:p w14:paraId="26BF570C"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553AE">
              <w:rPr>
                <w:rFonts w:ascii="Times New Roman" w:eastAsia="Times New Roman" w:hAnsi="Times New Roman"/>
                <w:b/>
                <w:iCs/>
                <w:color w:val="000000"/>
                <w:sz w:val="18"/>
                <w:szCs w:val="18"/>
              </w:rPr>
              <w:t>Programs</w:t>
            </w:r>
          </w:p>
        </w:tc>
        <w:tc>
          <w:tcPr>
            <w:tcW w:w="466" w:type="pct"/>
            <w:vMerge w:val="restart"/>
            <w:shd w:val="clear" w:color="auto" w:fill="FFFFFF"/>
            <w:vAlign w:val="center"/>
          </w:tcPr>
          <w:p w14:paraId="157B38E2"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553AE">
              <w:rPr>
                <w:rFonts w:ascii="Times New Roman" w:eastAsia="Times New Roman" w:hAnsi="Times New Roman"/>
                <w:b/>
                <w:iCs/>
                <w:color w:val="000000"/>
                <w:sz w:val="18"/>
                <w:szCs w:val="18"/>
              </w:rPr>
              <w:t>Financing Type</w:t>
            </w:r>
            <w:r w:rsidRPr="006553AE">
              <w:rPr>
                <w:rStyle w:val="FootnoteReference"/>
                <w:rFonts w:ascii="Times New Roman" w:eastAsia="Times New Roman" w:hAnsi="Times New Roman"/>
                <w:b/>
                <w:iCs/>
                <w:color w:val="000000"/>
                <w:sz w:val="18"/>
                <w:szCs w:val="18"/>
              </w:rPr>
              <w:footnoteReference w:id="3"/>
            </w:r>
          </w:p>
        </w:tc>
        <w:tc>
          <w:tcPr>
            <w:tcW w:w="871" w:type="pct"/>
            <w:vMerge w:val="restart"/>
            <w:shd w:val="clear" w:color="auto" w:fill="FFFFFF"/>
            <w:vAlign w:val="center"/>
          </w:tcPr>
          <w:p w14:paraId="3342018E"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553AE">
              <w:rPr>
                <w:rFonts w:ascii="Times New Roman" w:eastAsia="Times New Roman" w:hAnsi="Times New Roman"/>
                <w:b/>
                <w:iCs/>
                <w:color w:val="000000"/>
                <w:sz w:val="18"/>
                <w:szCs w:val="18"/>
              </w:rPr>
              <w:t>Project Outcomes</w:t>
            </w:r>
          </w:p>
        </w:tc>
        <w:tc>
          <w:tcPr>
            <w:tcW w:w="1416" w:type="pct"/>
            <w:gridSpan w:val="2"/>
            <w:vMerge w:val="restart"/>
            <w:shd w:val="clear" w:color="auto" w:fill="FFFFFF"/>
            <w:vAlign w:val="center"/>
          </w:tcPr>
          <w:p w14:paraId="06427B0F"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553AE">
              <w:rPr>
                <w:rFonts w:ascii="Times New Roman" w:eastAsia="Times New Roman" w:hAnsi="Times New Roman"/>
                <w:b/>
                <w:iCs/>
                <w:color w:val="000000"/>
                <w:sz w:val="18"/>
                <w:szCs w:val="18"/>
              </w:rPr>
              <w:t>Project Outputs</w:t>
            </w:r>
          </w:p>
        </w:tc>
        <w:tc>
          <w:tcPr>
            <w:tcW w:w="380" w:type="pct"/>
            <w:vMerge w:val="restart"/>
            <w:shd w:val="clear" w:color="auto" w:fill="FFFFFF"/>
            <w:vAlign w:val="center"/>
          </w:tcPr>
          <w:p w14:paraId="3F779317" w14:textId="77777777" w:rsidR="004C794B" w:rsidRPr="006553AE" w:rsidRDefault="004C794B" w:rsidP="000D3EFC">
            <w:pPr>
              <w:pStyle w:val="Heading3"/>
              <w:rPr>
                <w:bCs w:val="0"/>
                <w:iCs/>
                <w:color w:val="000000"/>
                <w:sz w:val="18"/>
                <w:szCs w:val="18"/>
              </w:rPr>
            </w:pPr>
            <w:r w:rsidRPr="006553AE">
              <w:rPr>
                <w:bCs w:val="0"/>
                <w:iCs/>
                <w:color w:val="000000"/>
                <w:sz w:val="18"/>
                <w:szCs w:val="18"/>
              </w:rPr>
              <w:t>Trust Fund</w:t>
            </w:r>
          </w:p>
        </w:tc>
        <w:tc>
          <w:tcPr>
            <w:tcW w:w="1017" w:type="pct"/>
            <w:gridSpan w:val="3"/>
            <w:shd w:val="clear" w:color="auto" w:fill="FFFFFF"/>
            <w:vAlign w:val="center"/>
          </w:tcPr>
          <w:p w14:paraId="6952AC60" w14:textId="77777777" w:rsidR="004C794B" w:rsidRPr="006553AE" w:rsidRDefault="004C794B" w:rsidP="000D3EFC">
            <w:pPr>
              <w:pStyle w:val="Heading3"/>
              <w:jc w:val="center"/>
              <w:rPr>
                <w:bCs w:val="0"/>
                <w:iCs/>
                <w:color w:val="000000"/>
                <w:sz w:val="18"/>
                <w:szCs w:val="18"/>
                <w:lang w:val="en-US"/>
              </w:rPr>
            </w:pPr>
            <w:r w:rsidRPr="006553AE">
              <w:rPr>
                <w:bCs w:val="0"/>
                <w:iCs/>
                <w:color w:val="000000"/>
                <w:sz w:val="18"/>
                <w:szCs w:val="18"/>
                <w:lang w:val="en-US"/>
              </w:rPr>
              <w:t>(in $)</w:t>
            </w:r>
          </w:p>
        </w:tc>
      </w:tr>
      <w:tr w:rsidR="0077467E" w:rsidRPr="00F91AB6" w14:paraId="3169D4D4" w14:textId="77777777" w:rsidTr="00912035">
        <w:trPr>
          <w:trHeight w:val="120"/>
          <w:jc w:val="center"/>
        </w:trPr>
        <w:tc>
          <w:tcPr>
            <w:tcW w:w="851" w:type="pct"/>
            <w:vMerge/>
            <w:shd w:val="clear" w:color="auto" w:fill="FFFFFF"/>
            <w:vAlign w:val="center"/>
          </w:tcPr>
          <w:p w14:paraId="0F558516"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466" w:type="pct"/>
            <w:vMerge/>
            <w:shd w:val="clear" w:color="auto" w:fill="FFFFFF"/>
            <w:vAlign w:val="center"/>
          </w:tcPr>
          <w:p w14:paraId="5EDF4920"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871" w:type="pct"/>
            <w:vMerge/>
            <w:shd w:val="clear" w:color="auto" w:fill="FFFFFF"/>
            <w:vAlign w:val="center"/>
          </w:tcPr>
          <w:p w14:paraId="370529F1"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416" w:type="pct"/>
            <w:gridSpan w:val="2"/>
            <w:vMerge/>
            <w:shd w:val="clear" w:color="auto" w:fill="FFFFFF"/>
            <w:vAlign w:val="center"/>
          </w:tcPr>
          <w:p w14:paraId="5C26C9CE" w14:textId="77777777" w:rsidR="004C794B" w:rsidRPr="006553AE"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380" w:type="pct"/>
            <w:vMerge/>
            <w:shd w:val="clear" w:color="auto" w:fill="FFFFFF"/>
          </w:tcPr>
          <w:p w14:paraId="5718DA12" w14:textId="77777777" w:rsidR="004C794B" w:rsidRPr="006553AE" w:rsidRDefault="004C794B" w:rsidP="000D3EFC">
            <w:pPr>
              <w:pStyle w:val="Heading3"/>
              <w:rPr>
                <w:bCs w:val="0"/>
                <w:iCs/>
                <w:color w:val="000000"/>
                <w:sz w:val="18"/>
                <w:szCs w:val="18"/>
              </w:rPr>
            </w:pPr>
          </w:p>
        </w:tc>
        <w:tc>
          <w:tcPr>
            <w:tcW w:w="510" w:type="pct"/>
            <w:gridSpan w:val="2"/>
            <w:shd w:val="clear" w:color="auto" w:fill="FFFFFF"/>
            <w:vAlign w:val="center"/>
          </w:tcPr>
          <w:p w14:paraId="6F72D681" w14:textId="77777777" w:rsidR="004C794B" w:rsidRPr="006553AE" w:rsidRDefault="004C794B" w:rsidP="000D3EFC">
            <w:pPr>
              <w:pStyle w:val="Heading3"/>
              <w:rPr>
                <w:bCs w:val="0"/>
                <w:iCs/>
                <w:color w:val="000000"/>
                <w:sz w:val="18"/>
                <w:szCs w:val="18"/>
              </w:rPr>
            </w:pPr>
            <w:r w:rsidRPr="006553AE">
              <w:rPr>
                <w:bCs w:val="0"/>
                <w:iCs/>
                <w:color w:val="000000"/>
                <w:sz w:val="18"/>
                <w:szCs w:val="18"/>
              </w:rPr>
              <w:t>GEF Project Financing</w:t>
            </w:r>
          </w:p>
        </w:tc>
        <w:tc>
          <w:tcPr>
            <w:tcW w:w="507" w:type="pct"/>
            <w:shd w:val="clear" w:color="auto" w:fill="FFFFFF"/>
          </w:tcPr>
          <w:p w14:paraId="239BF745" w14:textId="77777777" w:rsidR="004C794B" w:rsidRPr="006553AE" w:rsidRDefault="004C794B" w:rsidP="000D3EFC">
            <w:pPr>
              <w:pStyle w:val="Heading3"/>
              <w:rPr>
                <w:bCs w:val="0"/>
                <w:iCs/>
                <w:color w:val="000000"/>
                <w:sz w:val="18"/>
                <w:szCs w:val="18"/>
              </w:rPr>
            </w:pPr>
            <w:r w:rsidRPr="006553AE">
              <w:rPr>
                <w:bCs w:val="0"/>
                <w:iCs/>
                <w:color w:val="000000"/>
                <w:sz w:val="18"/>
                <w:szCs w:val="18"/>
                <w:lang w:val="en-US"/>
              </w:rPr>
              <w:t xml:space="preserve">Confirmed </w:t>
            </w:r>
            <w:r w:rsidRPr="006553AE">
              <w:rPr>
                <w:bCs w:val="0"/>
                <w:iCs/>
                <w:color w:val="000000"/>
                <w:sz w:val="18"/>
                <w:szCs w:val="18"/>
              </w:rPr>
              <w:t>Co-financing</w:t>
            </w:r>
          </w:p>
        </w:tc>
      </w:tr>
      <w:tr w:rsidR="0077467E" w:rsidRPr="00F91AB6" w14:paraId="43B6BE9A" w14:textId="77777777" w:rsidTr="00912035">
        <w:trPr>
          <w:jc w:val="center"/>
        </w:trPr>
        <w:tc>
          <w:tcPr>
            <w:tcW w:w="851" w:type="pct"/>
            <w:shd w:val="clear" w:color="auto" w:fill="FFFFFF"/>
          </w:tcPr>
          <w:p w14:paraId="44169CC9" w14:textId="5DE8C477" w:rsidR="004C794B" w:rsidRPr="006553AE" w:rsidRDefault="004C794B" w:rsidP="00876A27">
            <w:pPr>
              <w:spacing w:after="0" w:line="240" w:lineRule="auto"/>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 xml:space="preserve"> </w:t>
            </w:r>
            <w:bookmarkStart w:id="9" w:name="projComp_01"/>
            <w:r w:rsidR="00876A27" w:rsidRPr="006553AE">
              <w:rPr>
                <w:rFonts w:ascii="Times New Roman" w:eastAsia="Times New Roman" w:hAnsi="Times New Roman"/>
                <w:color w:val="000000"/>
                <w:sz w:val="18"/>
                <w:szCs w:val="18"/>
              </w:rPr>
              <w:t xml:space="preserve">Component 1: </w:t>
            </w:r>
            <w:r w:rsidR="00876A27" w:rsidRPr="006553AE">
              <w:rPr>
                <w:rFonts w:ascii="Times New Roman" w:hAnsi="Times New Roman"/>
                <w:sz w:val="18"/>
                <w:szCs w:val="18"/>
              </w:rPr>
              <w:t>National framework for integrated marine spatial planning and management to mainstream biodiversity across sectors</w:t>
            </w:r>
            <w:bookmarkEnd w:id="9"/>
          </w:p>
        </w:tc>
        <w:tc>
          <w:tcPr>
            <w:tcW w:w="466" w:type="pct"/>
            <w:shd w:val="clear" w:color="auto" w:fill="FFFFFF"/>
          </w:tcPr>
          <w:p w14:paraId="3289A7B5" w14:textId="45C5E637" w:rsidR="004C794B" w:rsidRPr="006553AE" w:rsidRDefault="00876A27"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TA</w:t>
            </w:r>
          </w:p>
        </w:tc>
        <w:tc>
          <w:tcPr>
            <w:tcW w:w="871" w:type="pct"/>
            <w:shd w:val="clear" w:color="auto" w:fill="FFFFFF"/>
          </w:tcPr>
          <w:p w14:paraId="65F398AD" w14:textId="77777777" w:rsidR="00876A27" w:rsidRPr="006553AE" w:rsidRDefault="00876A27" w:rsidP="006553AE">
            <w:pPr>
              <w:spacing w:line="240" w:lineRule="auto"/>
              <w:rPr>
                <w:rFonts w:ascii="Times New Roman" w:hAnsi="Times New Roman"/>
                <w:sz w:val="18"/>
                <w:szCs w:val="18"/>
                <w:lang w:val="en-GB"/>
              </w:rPr>
            </w:pPr>
            <w:bookmarkStart w:id="10" w:name="ExpectedOutCome_01"/>
            <w:r w:rsidRPr="006553AE">
              <w:rPr>
                <w:rFonts w:ascii="Times New Roman" w:hAnsi="Times New Roman"/>
                <w:sz w:val="18"/>
                <w:szCs w:val="18"/>
                <w:lang w:val="en-GB"/>
              </w:rPr>
              <w:t>Outcome 1: Strengthened policy, legal and institutional framework for creation and management of Marine Protected Areas</w:t>
            </w:r>
            <w:r w:rsidR="00892C10">
              <w:rPr>
                <w:rFonts w:ascii="Times New Roman" w:hAnsi="Times New Roman"/>
                <w:sz w:val="18"/>
                <w:szCs w:val="18"/>
                <w:lang w:val="en-GB"/>
              </w:rPr>
              <w:t>.  This will be measured by:</w:t>
            </w:r>
          </w:p>
          <w:p w14:paraId="65996954" w14:textId="70913D52" w:rsidR="00482542" w:rsidRDefault="00482542">
            <w:pPr>
              <w:spacing w:after="0" w:line="240" w:lineRule="auto"/>
              <w:rPr>
                <w:rFonts w:ascii="Times New Roman" w:hAnsi="Times New Roman"/>
                <w:bCs/>
                <w:i/>
                <w:sz w:val="18"/>
                <w:szCs w:val="18"/>
              </w:rPr>
            </w:pPr>
            <w:r w:rsidRPr="006553AE">
              <w:rPr>
                <w:rFonts w:ascii="Times New Roman" w:hAnsi="Times New Roman"/>
                <w:bCs/>
                <w:i/>
                <w:sz w:val="18"/>
                <w:szCs w:val="18"/>
              </w:rPr>
              <w:t xml:space="preserve">-Increase of institutional capacity as measured by a 50 % increase in UNDP Seascape Capacity Development Scorecard </w:t>
            </w:r>
            <w:r w:rsidRPr="000C06BE">
              <w:rPr>
                <w:rFonts w:ascii="Times New Roman" w:hAnsi="Times New Roman"/>
                <w:bCs/>
                <w:i/>
                <w:sz w:val="18"/>
                <w:szCs w:val="18"/>
              </w:rPr>
              <w:t xml:space="preserve">from baseline value </w:t>
            </w:r>
            <w:r w:rsidR="007D5FE0" w:rsidRPr="000C06BE">
              <w:rPr>
                <w:rFonts w:ascii="Times New Roman" w:hAnsi="Times New Roman"/>
                <w:bCs/>
                <w:i/>
                <w:sz w:val="18"/>
                <w:szCs w:val="18"/>
              </w:rPr>
              <w:t>of 39 (Systemic-1</w:t>
            </w:r>
            <w:r w:rsidR="00EB4D2D" w:rsidRPr="000C06BE">
              <w:rPr>
                <w:rFonts w:ascii="Times New Roman" w:hAnsi="Times New Roman"/>
                <w:bCs/>
                <w:i/>
                <w:sz w:val="18"/>
                <w:szCs w:val="18"/>
              </w:rPr>
              <w:t>1; Institutional-20 and Individu</w:t>
            </w:r>
            <w:r w:rsidR="007D5FE0" w:rsidRPr="000C06BE">
              <w:rPr>
                <w:rFonts w:ascii="Times New Roman" w:hAnsi="Times New Roman"/>
                <w:bCs/>
                <w:i/>
                <w:sz w:val="18"/>
                <w:szCs w:val="18"/>
              </w:rPr>
              <w:t>al-8)</w:t>
            </w:r>
          </w:p>
          <w:p w14:paraId="2C3E7AB4" w14:textId="77777777" w:rsidR="00482542" w:rsidRDefault="00482542">
            <w:pPr>
              <w:spacing w:after="0" w:line="240" w:lineRule="auto"/>
              <w:rPr>
                <w:rFonts w:ascii="Times New Roman" w:hAnsi="Times New Roman"/>
                <w:bCs/>
                <w:i/>
                <w:sz w:val="18"/>
                <w:szCs w:val="18"/>
              </w:rPr>
            </w:pPr>
          </w:p>
          <w:p w14:paraId="5D4D69A7" w14:textId="79E9E227" w:rsidR="00CD4B02" w:rsidRDefault="00482542">
            <w:pPr>
              <w:spacing w:after="0" w:line="240" w:lineRule="auto"/>
              <w:rPr>
                <w:rFonts w:ascii="Times New Roman" w:eastAsia="Times New Roman" w:hAnsi="Times New Roman"/>
                <w:color w:val="000000"/>
                <w:sz w:val="18"/>
                <w:szCs w:val="18"/>
              </w:rPr>
            </w:pPr>
            <w:r w:rsidRPr="006553AE">
              <w:rPr>
                <w:rFonts w:ascii="Times New Roman" w:hAnsi="Times New Roman"/>
                <w:bCs/>
                <w:i/>
                <w:sz w:val="18"/>
                <w:szCs w:val="18"/>
              </w:rPr>
              <w:lastRenderedPageBreak/>
              <w:t xml:space="preserve">-National </w:t>
            </w:r>
            <w:r w:rsidR="000A1343">
              <w:rPr>
                <w:rFonts w:ascii="Times New Roman" w:hAnsi="Times New Roman"/>
                <w:bCs/>
                <w:i/>
                <w:sz w:val="18"/>
                <w:szCs w:val="18"/>
              </w:rPr>
              <w:t>Marine Protected Area (</w:t>
            </w:r>
            <w:r w:rsidRPr="006553AE">
              <w:rPr>
                <w:rFonts w:ascii="Times New Roman" w:hAnsi="Times New Roman"/>
                <w:bCs/>
                <w:i/>
                <w:sz w:val="18"/>
                <w:szCs w:val="18"/>
              </w:rPr>
              <w:t>MPA</w:t>
            </w:r>
            <w:r w:rsidR="000A1343">
              <w:rPr>
                <w:rFonts w:ascii="Times New Roman" w:hAnsi="Times New Roman"/>
                <w:bCs/>
                <w:i/>
                <w:sz w:val="18"/>
                <w:szCs w:val="18"/>
              </w:rPr>
              <w:t>)</w:t>
            </w:r>
            <w:r w:rsidRPr="006553AE">
              <w:rPr>
                <w:rFonts w:ascii="Times New Roman" w:hAnsi="Times New Roman"/>
                <w:bCs/>
                <w:i/>
                <w:sz w:val="18"/>
                <w:szCs w:val="18"/>
              </w:rPr>
              <w:t xml:space="preserve"> strategy and action plan approved by Council of Ministers along with functional inter-ministerial and inter-sectoral coordination arrangements</w:t>
            </w:r>
            <w:r w:rsidRPr="00482542" w:rsidDel="00876A27">
              <w:rPr>
                <w:rFonts w:ascii="Times New Roman" w:eastAsia="Times New Roman" w:hAnsi="Times New Roman"/>
                <w:color w:val="000000"/>
                <w:sz w:val="18"/>
                <w:szCs w:val="18"/>
              </w:rPr>
              <w:t xml:space="preserve"> </w:t>
            </w:r>
          </w:p>
          <w:p w14:paraId="4D352174" w14:textId="541DB5C7" w:rsidR="004C794B" w:rsidRPr="006553AE" w:rsidRDefault="00CD4B02">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w:t>
            </w:r>
            <w:r>
              <w:rPr>
                <w:rFonts w:ascii="Times New Roman" w:hAnsi="Times New Roman"/>
                <w:bCs/>
                <w:i/>
                <w:sz w:val="18"/>
                <w:szCs w:val="18"/>
              </w:rPr>
              <w:t>At least 3 guidelines for</w:t>
            </w:r>
            <w:r w:rsidRPr="00D174B6">
              <w:rPr>
                <w:rFonts w:ascii="Times New Roman" w:hAnsi="Times New Roman"/>
                <w:bCs/>
                <w:i/>
                <w:sz w:val="18"/>
                <w:szCs w:val="18"/>
              </w:rPr>
              <w:t xml:space="preserve"> </w:t>
            </w:r>
            <w:r>
              <w:rPr>
                <w:rFonts w:ascii="Times New Roman" w:hAnsi="Times New Roman"/>
                <w:bCs/>
                <w:i/>
                <w:sz w:val="18"/>
                <w:szCs w:val="18"/>
              </w:rPr>
              <w:t xml:space="preserve">MPA establishment, for planning and management of MPAs, for integration of marine biodiversity into sectoral planning </w:t>
            </w:r>
            <w:r w:rsidRPr="00D174B6">
              <w:rPr>
                <w:rFonts w:ascii="Times New Roman" w:hAnsi="Times New Roman"/>
                <w:bCs/>
                <w:i/>
                <w:sz w:val="18"/>
                <w:szCs w:val="18"/>
              </w:rPr>
              <w:t>adopted</w:t>
            </w:r>
            <w:r w:rsidRPr="00482542" w:rsidDel="00876A27">
              <w:rPr>
                <w:rFonts w:ascii="Times New Roman" w:eastAsia="Times New Roman" w:hAnsi="Times New Roman"/>
                <w:color w:val="000000"/>
                <w:sz w:val="18"/>
                <w:szCs w:val="18"/>
              </w:rPr>
              <w:t xml:space="preserve"> </w:t>
            </w:r>
            <w:bookmarkEnd w:id="10"/>
          </w:p>
        </w:tc>
        <w:tc>
          <w:tcPr>
            <w:tcW w:w="1416" w:type="pct"/>
            <w:gridSpan w:val="2"/>
            <w:shd w:val="clear" w:color="auto" w:fill="FFFFFF"/>
          </w:tcPr>
          <w:p w14:paraId="0A513B9B" w14:textId="7C767A97" w:rsidR="00876A27" w:rsidRDefault="00876A27" w:rsidP="00892C10">
            <w:pPr>
              <w:spacing w:after="0" w:line="240" w:lineRule="auto"/>
              <w:rPr>
                <w:rFonts w:ascii="Times New Roman" w:hAnsi="Times New Roman"/>
                <w:sz w:val="18"/>
                <w:szCs w:val="18"/>
              </w:rPr>
            </w:pPr>
            <w:bookmarkStart w:id="11" w:name="ExpectedOutput_01"/>
            <w:r w:rsidRPr="006553AE">
              <w:rPr>
                <w:rFonts w:ascii="Times New Roman" w:hAnsi="Times New Roman"/>
                <w:bCs/>
                <w:sz w:val="18"/>
                <w:szCs w:val="18"/>
                <w:lang w:val="en-GB"/>
              </w:rPr>
              <w:lastRenderedPageBreak/>
              <w:t xml:space="preserve">Output 1.1: </w:t>
            </w:r>
            <w:r w:rsidRPr="006553AE">
              <w:rPr>
                <w:rFonts w:ascii="Times New Roman" w:hAnsi="Times New Roman"/>
                <w:sz w:val="18"/>
                <w:szCs w:val="18"/>
                <w:u w:val="single"/>
              </w:rPr>
              <w:t>Functional institutional mechanism established to support dialogue, information flow and decision–making between key national and provincial development sectors</w:t>
            </w:r>
            <w:r w:rsidRPr="006553AE">
              <w:rPr>
                <w:rFonts w:ascii="Times New Roman" w:hAnsi="Times New Roman"/>
                <w:sz w:val="18"/>
                <w:szCs w:val="18"/>
              </w:rPr>
              <w:t xml:space="preserve"> to facilitate the creation and management of marine protected areas</w:t>
            </w:r>
            <w:r w:rsidR="00892C10" w:rsidRPr="006553AE">
              <w:rPr>
                <w:rFonts w:ascii="Times New Roman" w:hAnsi="Times New Roman"/>
                <w:sz w:val="18"/>
                <w:szCs w:val="18"/>
              </w:rPr>
              <w:t>.  This will be achieved through</w:t>
            </w:r>
            <w:r w:rsidR="00892C10">
              <w:rPr>
                <w:rFonts w:ascii="Times New Roman" w:hAnsi="Times New Roman"/>
                <w:sz w:val="18"/>
                <w:szCs w:val="18"/>
              </w:rPr>
              <w:t xml:space="preserve"> (a) establishment </w:t>
            </w:r>
            <w:proofErr w:type="gramStart"/>
            <w:r w:rsidR="00892C10">
              <w:rPr>
                <w:rFonts w:ascii="Times New Roman" w:hAnsi="Times New Roman"/>
                <w:sz w:val="18"/>
                <w:szCs w:val="18"/>
              </w:rPr>
              <w:t xml:space="preserve">of </w:t>
            </w:r>
            <w:r w:rsidR="00892C10" w:rsidRPr="00D174B6">
              <w:rPr>
                <w:rFonts w:ascii="Times New Roman" w:hAnsi="Times New Roman"/>
                <w:sz w:val="18"/>
                <w:szCs w:val="18"/>
              </w:rPr>
              <w:t xml:space="preserve"> </w:t>
            </w:r>
            <w:r w:rsidR="00892C10">
              <w:rPr>
                <w:rFonts w:ascii="Times New Roman" w:hAnsi="Times New Roman"/>
                <w:sz w:val="18"/>
                <w:szCs w:val="18"/>
              </w:rPr>
              <w:t>national</w:t>
            </w:r>
            <w:proofErr w:type="gramEnd"/>
            <w:r w:rsidR="00892C10">
              <w:rPr>
                <w:rFonts w:ascii="Times New Roman" w:hAnsi="Times New Roman"/>
                <w:sz w:val="18"/>
                <w:szCs w:val="18"/>
              </w:rPr>
              <w:t xml:space="preserve"> coordination and multi-sector planning platform within existing government </w:t>
            </w:r>
            <w:r w:rsidR="00892C10" w:rsidRPr="00892C10">
              <w:rPr>
                <w:rFonts w:ascii="Times New Roman" w:hAnsi="Times New Roman"/>
                <w:sz w:val="18"/>
                <w:szCs w:val="18"/>
              </w:rPr>
              <w:t xml:space="preserve">structures </w:t>
            </w:r>
            <w:r w:rsidR="00892C10" w:rsidRPr="006553AE">
              <w:rPr>
                <w:rFonts w:ascii="Times New Roman" w:hAnsi="Times New Roman"/>
                <w:color w:val="000000"/>
                <w:sz w:val="18"/>
                <w:szCs w:val="18"/>
              </w:rPr>
              <w:t>to facilitate engagement, transparency and coordination among key decision-makers</w:t>
            </w:r>
            <w:r w:rsidR="00892C10">
              <w:rPr>
                <w:rFonts w:ascii="Times New Roman" w:hAnsi="Times New Roman"/>
                <w:color w:val="000000"/>
                <w:sz w:val="18"/>
                <w:szCs w:val="18"/>
              </w:rPr>
              <w:t>; (b)</w:t>
            </w:r>
            <w:r w:rsidR="00892C10" w:rsidRPr="00D174B6">
              <w:rPr>
                <w:rFonts w:ascii="Times New Roman" w:hAnsi="Times New Roman"/>
                <w:sz w:val="18"/>
                <w:szCs w:val="18"/>
              </w:rPr>
              <w:t xml:space="preserve"> establishment of functional Secretariat </w:t>
            </w:r>
            <w:r w:rsidR="00892C10">
              <w:rPr>
                <w:rFonts w:ascii="Times New Roman" w:hAnsi="Times New Roman"/>
                <w:sz w:val="18"/>
                <w:szCs w:val="18"/>
              </w:rPr>
              <w:t xml:space="preserve">within </w:t>
            </w:r>
            <w:r w:rsidR="000A1343">
              <w:rPr>
                <w:rFonts w:ascii="Times New Roman" w:hAnsi="Times New Roman"/>
                <w:sz w:val="18"/>
                <w:szCs w:val="18"/>
              </w:rPr>
              <w:t>the Ministry of Environment (</w:t>
            </w:r>
            <w:r w:rsidR="00892C10">
              <w:rPr>
                <w:rFonts w:ascii="Times New Roman" w:hAnsi="Times New Roman"/>
                <w:sz w:val="18"/>
                <w:szCs w:val="18"/>
              </w:rPr>
              <w:t>MINAMB</w:t>
            </w:r>
            <w:r w:rsidR="000A1343">
              <w:rPr>
                <w:rFonts w:ascii="Times New Roman" w:hAnsi="Times New Roman"/>
                <w:sz w:val="18"/>
                <w:szCs w:val="18"/>
              </w:rPr>
              <w:t>)</w:t>
            </w:r>
            <w:r w:rsidR="00892C10">
              <w:rPr>
                <w:rFonts w:ascii="Times New Roman" w:hAnsi="Times New Roman"/>
                <w:sz w:val="18"/>
                <w:szCs w:val="18"/>
              </w:rPr>
              <w:t xml:space="preserve"> to support multi-sectoral coordinating committee </w:t>
            </w:r>
            <w:proofErr w:type="spellStart"/>
            <w:r w:rsidR="00892C10" w:rsidRPr="00D174B6">
              <w:rPr>
                <w:rFonts w:ascii="Times New Roman" w:hAnsi="Times New Roman"/>
                <w:sz w:val="18"/>
                <w:szCs w:val="18"/>
              </w:rPr>
              <w:t>Committee</w:t>
            </w:r>
            <w:proofErr w:type="spellEnd"/>
            <w:r w:rsidR="00892C10" w:rsidRPr="00D174B6">
              <w:rPr>
                <w:rFonts w:ascii="Times New Roman" w:hAnsi="Times New Roman"/>
                <w:sz w:val="18"/>
                <w:szCs w:val="18"/>
              </w:rPr>
              <w:t xml:space="preserve">; </w:t>
            </w:r>
            <w:r w:rsidR="00892C10">
              <w:rPr>
                <w:rFonts w:ascii="Times New Roman" w:hAnsi="Times New Roman"/>
                <w:sz w:val="18"/>
                <w:szCs w:val="18"/>
              </w:rPr>
              <w:t xml:space="preserve">and </w:t>
            </w:r>
            <w:r w:rsidR="00892C10" w:rsidRPr="00D174B6">
              <w:rPr>
                <w:rFonts w:ascii="Times New Roman" w:hAnsi="Times New Roman"/>
                <w:sz w:val="18"/>
                <w:szCs w:val="18"/>
              </w:rPr>
              <w:t xml:space="preserve">(c) development of </w:t>
            </w:r>
            <w:r w:rsidR="00892C10" w:rsidRPr="006553AE">
              <w:rPr>
                <w:rFonts w:ascii="Times New Roman" w:hAnsi="Times New Roman"/>
                <w:sz w:val="18"/>
                <w:szCs w:val="18"/>
              </w:rPr>
              <w:t>protocol</w:t>
            </w:r>
            <w:r w:rsidR="00892C10" w:rsidRPr="00892C10">
              <w:rPr>
                <w:rFonts w:ascii="Times New Roman" w:hAnsi="Times New Roman"/>
                <w:sz w:val="18"/>
                <w:szCs w:val="18"/>
              </w:rPr>
              <w:t>s t</w:t>
            </w:r>
            <w:r w:rsidR="009A1E63">
              <w:rPr>
                <w:rFonts w:ascii="Times New Roman" w:hAnsi="Times New Roman"/>
                <w:sz w:val="18"/>
                <w:szCs w:val="18"/>
              </w:rPr>
              <w:t xml:space="preserve">o define </w:t>
            </w:r>
            <w:r w:rsidR="00892C10" w:rsidRPr="006553AE">
              <w:rPr>
                <w:rFonts w:ascii="Times New Roman" w:hAnsi="Times New Roman"/>
                <w:sz w:val="18"/>
                <w:szCs w:val="18"/>
              </w:rPr>
              <w:t>its decision-making criteria, operational functionality and composition.</w:t>
            </w:r>
          </w:p>
          <w:p w14:paraId="69686254" w14:textId="77777777" w:rsidR="00BE6E59" w:rsidRDefault="00BE6E59" w:rsidP="00892C10">
            <w:pPr>
              <w:spacing w:after="0" w:line="240" w:lineRule="auto"/>
              <w:rPr>
                <w:rFonts w:ascii="Times New Roman" w:hAnsi="Times New Roman"/>
                <w:sz w:val="18"/>
                <w:szCs w:val="18"/>
              </w:rPr>
            </w:pPr>
          </w:p>
          <w:p w14:paraId="6491131F" w14:textId="77777777" w:rsidR="00892C10" w:rsidRPr="006553AE" w:rsidRDefault="00892C10" w:rsidP="00892C10">
            <w:pPr>
              <w:spacing w:after="0" w:line="240" w:lineRule="auto"/>
              <w:rPr>
                <w:rFonts w:ascii="Times New Roman" w:hAnsi="Times New Roman"/>
                <w:sz w:val="18"/>
                <w:szCs w:val="18"/>
              </w:rPr>
            </w:pPr>
          </w:p>
          <w:p w14:paraId="2C97679A" w14:textId="77777777" w:rsidR="00876A27" w:rsidRPr="006553AE" w:rsidRDefault="00876A27" w:rsidP="000D3EFC">
            <w:pPr>
              <w:keepNext/>
              <w:framePr w:w="3801" w:h="4681" w:hSpace="180" w:wrap="around" w:vAnchor="text" w:hAnchor="page" w:x="7141" w:y="1441"/>
              <w:spacing w:after="0" w:line="240" w:lineRule="auto"/>
              <w:outlineLvl w:val="8"/>
              <w:rPr>
                <w:rFonts w:ascii="Times New Roman" w:hAnsi="Times New Roman"/>
                <w:sz w:val="18"/>
                <w:szCs w:val="18"/>
              </w:rPr>
            </w:pPr>
            <w:r w:rsidRPr="006553AE">
              <w:rPr>
                <w:rFonts w:ascii="Times New Roman" w:hAnsi="Times New Roman"/>
                <w:sz w:val="18"/>
                <w:szCs w:val="18"/>
              </w:rPr>
              <w:t xml:space="preserve">Output 1.2: </w:t>
            </w:r>
            <w:r w:rsidRPr="006553AE">
              <w:rPr>
                <w:rFonts w:ascii="Times New Roman" w:hAnsi="Times New Roman"/>
                <w:sz w:val="18"/>
                <w:szCs w:val="18"/>
                <w:u w:val="single"/>
              </w:rPr>
              <w:t>National strategy and plan for integration of Angola’s Marine Spatial framework approved and implemented</w:t>
            </w:r>
            <w:r w:rsidRPr="006553AE">
              <w:rPr>
                <w:rFonts w:ascii="Times New Roman" w:hAnsi="Times New Roman"/>
                <w:sz w:val="18"/>
                <w:szCs w:val="18"/>
              </w:rPr>
              <w:t xml:space="preserve"> to improve coordination and partnerships for effective management of marine protected areas and balanced utilization of marine and coastal resources</w:t>
            </w:r>
          </w:p>
          <w:p w14:paraId="476E4288" w14:textId="77777777" w:rsidR="00876A27" w:rsidRPr="006553AE" w:rsidRDefault="00876A27" w:rsidP="000D3EFC">
            <w:pPr>
              <w:spacing w:after="0" w:line="240" w:lineRule="auto"/>
              <w:rPr>
                <w:rFonts w:ascii="Times New Roman" w:hAnsi="Times New Roman"/>
                <w:sz w:val="18"/>
                <w:szCs w:val="18"/>
              </w:rPr>
            </w:pPr>
          </w:p>
          <w:p w14:paraId="6BFB2F19" w14:textId="77777777" w:rsidR="00876A27" w:rsidRPr="006553AE" w:rsidRDefault="00876A27" w:rsidP="006553AE">
            <w:pPr>
              <w:pStyle w:val="GEFFieldtoFillout"/>
              <w:ind w:left="0"/>
              <w:rPr>
                <w:sz w:val="18"/>
                <w:szCs w:val="18"/>
              </w:rPr>
            </w:pPr>
            <w:r w:rsidRPr="006553AE">
              <w:rPr>
                <w:sz w:val="18"/>
                <w:szCs w:val="18"/>
              </w:rPr>
              <w:t xml:space="preserve">Output 1.3: </w:t>
            </w:r>
            <w:r w:rsidRPr="006553AE">
              <w:rPr>
                <w:sz w:val="18"/>
                <w:szCs w:val="18"/>
                <w:u w:val="single"/>
              </w:rPr>
              <w:t>Implementation of regulations, guidelines and best practices</w:t>
            </w:r>
            <w:r w:rsidRPr="006553AE">
              <w:rPr>
                <w:sz w:val="18"/>
                <w:szCs w:val="18"/>
              </w:rPr>
              <w:t xml:space="preserve"> for promoting marine protected areas developed, endorsed and adopted</w:t>
            </w:r>
            <w:r w:rsidR="007539C1">
              <w:rPr>
                <w:sz w:val="18"/>
                <w:szCs w:val="18"/>
              </w:rPr>
              <w:t xml:space="preserve"> through </w:t>
            </w:r>
            <w:r w:rsidR="00B82555">
              <w:rPr>
                <w:sz w:val="18"/>
                <w:szCs w:val="18"/>
              </w:rPr>
              <w:t xml:space="preserve">development of </w:t>
            </w:r>
            <w:r w:rsidR="007539C1">
              <w:rPr>
                <w:sz w:val="18"/>
                <w:szCs w:val="18"/>
              </w:rPr>
              <w:t xml:space="preserve">(a) </w:t>
            </w:r>
            <w:r w:rsidR="00B82555">
              <w:rPr>
                <w:sz w:val="18"/>
                <w:szCs w:val="18"/>
              </w:rPr>
              <w:t xml:space="preserve">guidelines for MPA identification and establishment; (b) guidelines and best practices for planning, management and enforcement in MPAs: (c) guidelines for incorporating biodiversity conservation considerations into key sector planning; (d) strategic planning for eco-tourism in MPAs; and (e) guidelines for monitoring status of management </w:t>
            </w:r>
            <w:proofErr w:type="spellStart"/>
            <w:r w:rsidR="00B82555">
              <w:rPr>
                <w:sz w:val="18"/>
                <w:szCs w:val="18"/>
              </w:rPr>
              <w:t>effectivess</w:t>
            </w:r>
            <w:proofErr w:type="spellEnd"/>
            <w:r w:rsidR="00B82555">
              <w:rPr>
                <w:sz w:val="18"/>
                <w:szCs w:val="18"/>
              </w:rPr>
              <w:t xml:space="preserve"> of MPAs.</w:t>
            </w:r>
          </w:p>
          <w:p w14:paraId="1E4ACE2A" w14:textId="77777777" w:rsidR="00876A27" w:rsidRPr="00892C10" w:rsidRDefault="00876A27" w:rsidP="000D3EFC">
            <w:pPr>
              <w:spacing w:after="0" w:line="240" w:lineRule="auto"/>
              <w:rPr>
                <w:rFonts w:ascii="Times New Roman" w:eastAsia="Times New Roman" w:hAnsi="Times New Roman"/>
                <w:color w:val="000000"/>
                <w:sz w:val="18"/>
                <w:szCs w:val="18"/>
              </w:rPr>
            </w:pPr>
          </w:p>
          <w:p w14:paraId="6F68946E" w14:textId="60C02992" w:rsidR="00D90781" w:rsidRDefault="00876A27" w:rsidP="006553AE">
            <w:pPr>
              <w:pStyle w:val="GEFFieldtoFillout"/>
              <w:ind w:left="0"/>
              <w:rPr>
                <w:sz w:val="18"/>
                <w:szCs w:val="18"/>
              </w:rPr>
            </w:pPr>
            <w:r w:rsidRPr="006553AE">
              <w:rPr>
                <w:sz w:val="18"/>
                <w:szCs w:val="18"/>
              </w:rPr>
              <w:t xml:space="preserve">Output 1.4: </w:t>
            </w:r>
            <w:r w:rsidRPr="006553AE">
              <w:rPr>
                <w:sz w:val="18"/>
                <w:szCs w:val="18"/>
                <w:u w:val="single"/>
              </w:rPr>
              <w:t>Coastal and Marine protected area unit established within the National Institute of Biodiversity and Conservation Areas (INBAC)</w:t>
            </w:r>
            <w:r w:rsidRPr="006553AE">
              <w:rPr>
                <w:sz w:val="18"/>
                <w:szCs w:val="18"/>
              </w:rPr>
              <w:t xml:space="preserve"> with adequate staffing and capacities and partnership arrangements for co-management of MPAs developed and adopted to effectively engage with key sectoral and extractive agencies</w:t>
            </w:r>
            <w:r w:rsidR="00B82555" w:rsidRPr="00B82555">
              <w:rPr>
                <w:sz w:val="18"/>
                <w:szCs w:val="18"/>
              </w:rPr>
              <w:t xml:space="preserve">.  This will be achieved through: (a) </w:t>
            </w:r>
            <w:r w:rsidR="00B82555">
              <w:rPr>
                <w:sz w:val="18"/>
                <w:szCs w:val="18"/>
              </w:rPr>
              <w:t xml:space="preserve">support for </w:t>
            </w:r>
            <w:r w:rsidR="00B82555" w:rsidRPr="00B82555">
              <w:rPr>
                <w:sz w:val="18"/>
                <w:szCs w:val="18"/>
              </w:rPr>
              <w:t>development</w:t>
            </w:r>
            <w:r w:rsidR="00B82555">
              <w:rPr>
                <w:sz w:val="18"/>
                <w:szCs w:val="18"/>
              </w:rPr>
              <w:t xml:space="preserve"> of national MPA </w:t>
            </w:r>
            <w:proofErr w:type="spellStart"/>
            <w:r w:rsidR="00B82555">
              <w:rPr>
                <w:sz w:val="18"/>
                <w:szCs w:val="18"/>
              </w:rPr>
              <w:t>staretgy</w:t>
            </w:r>
            <w:proofErr w:type="spellEnd"/>
            <w:r w:rsidR="00B82555">
              <w:rPr>
                <w:sz w:val="18"/>
                <w:szCs w:val="18"/>
              </w:rPr>
              <w:t xml:space="preserve"> and action plan; (b) capacity needs assessment and skills training; and (c) developing partnerships at national, provincial and regional level for strengthening planning, management and enforcement in MPAs</w:t>
            </w:r>
          </w:p>
          <w:p w14:paraId="1F51FFE7" w14:textId="77777777" w:rsidR="00EF329B" w:rsidRDefault="00EF329B" w:rsidP="006553AE">
            <w:pPr>
              <w:pStyle w:val="GEFFieldtoFillout"/>
              <w:ind w:left="0"/>
              <w:rPr>
                <w:sz w:val="18"/>
                <w:szCs w:val="18"/>
              </w:rPr>
            </w:pPr>
          </w:p>
          <w:p w14:paraId="76F3C6C9" w14:textId="77777777" w:rsidR="00EF329B" w:rsidRDefault="00EF329B" w:rsidP="006553AE">
            <w:pPr>
              <w:pStyle w:val="GEFFieldtoFillout"/>
              <w:ind w:left="0"/>
              <w:rPr>
                <w:sz w:val="18"/>
                <w:szCs w:val="18"/>
              </w:rPr>
            </w:pPr>
          </w:p>
          <w:p w14:paraId="011E1372" w14:textId="77777777" w:rsidR="00EF329B" w:rsidRDefault="00EF329B" w:rsidP="006553AE">
            <w:pPr>
              <w:pStyle w:val="GEFFieldtoFillout"/>
              <w:ind w:left="0"/>
              <w:rPr>
                <w:sz w:val="18"/>
                <w:szCs w:val="18"/>
              </w:rPr>
            </w:pPr>
          </w:p>
          <w:p w14:paraId="79DCAACB" w14:textId="77777777" w:rsidR="00EF329B" w:rsidRDefault="00EF329B" w:rsidP="006553AE">
            <w:pPr>
              <w:pStyle w:val="GEFFieldtoFillout"/>
              <w:ind w:left="0"/>
              <w:rPr>
                <w:sz w:val="18"/>
                <w:szCs w:val="18"/>
              </w:rPr>
            </w:pPr>
          </w:p>
          <w:p w14:paraId="2191184C" w14:textId="77777777" w:rsidR="00EF329B" w:rsidRDefault="00EF329B" w:rsidP="006553AE">
            <w:pPr>
              <w:pStyle w:val="GEFFieldtoFillout"/>
              <w:ind w:left="0"/>
              <w:rPr>
                <w:sz w:val="18"/>
                <w:szCs w:val="18"/>
              </w:rPr>
            </w:pPr>
          </w:p>
          <w:p w14:paraId="565DE5DD" w14:textId="77777777" w:rsidR="00EF329B" w:rsidRDefault="00EF329B" w:rsidP="006553AE">
            <w:pPr>
              <w:pStyle w:val="GEFFieldtoFillout"/>
              <w:ind w:left="0"/>
              <w:rPr>
                <w:sz w:val="18"/>
                <w:szCs w:val="18"/>
              </w:rPr>
            </w:pPr>
          </w:p>
          <w:p w14:paraId="044B785E" w14:textId="77777777" w:rsidR="00EF329B" w:rsidRDefault="00EF329B" w:rsidP="006553AE">
            <w:pPr>
              <w:pStyle w:val="GEFFieldtoFillout"/>
              <w:ind w:left="0"/>
              <w:rPr>
                <w:sz w:val="18"/>
                <w:szCs w:val="18"/>
              </w:rPr>
            </w:pPr>
          </w:p>
          <w:p w14:paraId="5F481EC5" w14:textId="77777777" w:rsidR="004463E1" w:rsidRDefault="004463E1" w:rsidP="006553AE">
            <w:pPr>
              <w:pStyle w:val="GEFFieldtoFillout"/>
              <w:ind w:left="0"/>
              <w:rPr>
                <w:sz w:val="18"/>
                <w:szCs w:val="18"/>
              </w:rPr>
            </w:pPr>
          </w:p>
          <w:p w14:paraId="1EB480F8" w14:textId="77777777" w:rsidR="004463E1" w:rsidRDefault="004463E1" w:rsidP="006553AE">
            <w:pPr>
              <w:pStyle w:val="GEFFieldtoFillout"/>
              <w:ind w:left="0"/>
              <w:rPr>
                <w:sz w:val="18"/>
                <w:szCs w:val="18"/>
              </w:rPr>
            </w:pPr>
          </w:p>
          <w:p w14:paraId="0DC47686" w14:textId="77777777" w:rsidR="004463E1" w:rsidRDefault="004463E1" w:rsidP="006553AE">
            <w:pPr>
              <w:pStyle w:val="GEFFieldtoFillout"/>
              <w:ind w:left="0"/>
              <w:rPr>
                <w:sz w:val="18"/>
                <w:szCs w:val="18"/>
              </w:rPr>
            </w:pPr>
          </w:p>
          <w:p w14:paraId="45B772F9" w14:textId="77777777" w:rsidR="004463E1" w:rsidRDefault="004463E1" w:rsidP="006553AE">
            <w:pPr>
              <w:pStyle w:val="GEFFieldtoFillout"/>
              <w:ind w:left="0"/>
              <w:rPr>
                <w:sz w:val="18"/>
                <w:szCs w:val="18"/>
              </w:rPr>
            </w:pPr>
          </w:p>
          <w:p w14:paraId="5E556033" w14:textId="77777777" w:rsidR="00EF329B" w:rsidRDefault="00EF329B" w:rsidP="006553AE">
            <w:pPr>
              <w:pStyle w:val="GEFFieldtoFillout"/>
              <w:ind w:left="0"/>
              <w:rPr>
                <w:sz w:val="18"/>
                <w:szCs w:val="18"/>
              </w:rPr>
            </w:pPr>
          </w:p>
          <w:p w14:paraId="0C586B42" w14:textId="77777777" w:rsidR="00EF329B" w:rsidRDefault="00EF329B" w:rsidP="006553AE">
            <w:pPr>
              <w:pStyle w:val="GEFFieldtoFillout"/>
              <w:ind w:left="0"/>
              <w:rPr>
                <w:sz w:val="18"/>
                <w:szCs w:val="18"/>
              </w:rPr>
            </w:pPr>
          </w:p>
          <w:p w14:paraId="6B482959" w14:textId="77777777" w:rsidR="00EF329B" w:rsidRDefault="00EF329B" w:rsidP="006553AE">
            <w:pPr>
              <w:pStyle w:val="GEFFieldtoFillout"/>
              <w:ind w:left="0"/>
              <w:rPr>
                <w:sz w:val="18"/>
                <w:szCs w:val="18"/>
              </w:rPr>
            </w:pPr>
          </w:p>
          <w:p w14:paraId="4A6721E9" w14:textId="77777777" w:rsidR="00EF329B" w:rsidRDefault="00EF329B" w:rsidP="006553AE">
            <w:pPr>
              <w:pStyle w:val="GEFFieldtoFillout"/>
              <w:ind w:left="0"/>
              <w:rPr>
                <w:sz w:val="18"/>
                <w:szCs w:val="18"/>
              </w:rPr>
            </w:pPr>
          </w:p>
          <w:bookmarkEnd w:id="11"/>
          <w:p w14:paraId="36D3F34E" w14:textId="12D37F6B" w:rsidR="004C794B" w:rsidRPr="006553AE" w:rsidRDefault="004C794B" w:rsidP="006553AE">
            <w:pPr>
              <w:pStyle w:val="GEFFieldtoFillout"/>
              <w:ind w:left="0"/>
              <w:rPr>
                <w:sz w:val="18"/>
                <w:szCs w:val="18"/>
              </w:rPr>
            </w:pPr>
          </w:p>
        </w:tc>
        <w:tc>
          <w:tcPr>
            <w:tcW w:w="380" w:type="pct"/>
            <w:shd w:val="clear" w:color="auto" w:fill="FFFFFF"/>
          </w:tcPr>
          <w:p w14:paraId="7C29CD33" w14:textId="56CBE378" w:rsidR="004C794B" w:rsidRPr="006553AE" w:rsidRDefault="00892C10"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sidRPr="00892C10">
              <w:rPr>
                <w:rFonts w:ascii="Times New Roman" w:hAnsi="Times New Roman"/>
                <w:color w:val="000000"/>
                <w:sz w:val="18"/>
                <w:szCs w:val="18"/>
              </w:rPr>
              <w:lastRenderedPageBreak/>
              <w:t>GEFTF</w:t>
            </w:r>
          </w:p>
        </w:tc>
        <w:tc>
          <w:tcPr>
            <w:tcW w:w="510" w:type="pct"/>
            <w:gridSpan w:val="2"/>
            <w:shd w:val="clear" w:color="auto" w:fill="FFFFFF"/>
          </w:tcPr>
          <w:p w14:paraId="6AB223DF" w14:textId="66E243E4" w:rsidR="004C794B" w:rsidRPr="006553AE" w:rsidRDefault="0077467E"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543,000</w:t>
            </w:r>
          </w:p>
        </w:tc>
        <w:tc>
          <w:tcPr>
            <w:tcW w:w="507" w:type="pct"/>
            <w:shd w:val="clear" w:color="auto" w:fill="FFFFFF"/>
          </w:tcPr>
          <w:p w14:paraId="4F171613" w14:textId="11613611" w:rsidR="004C794B" w:rsidRPr="006553AE" w:rsidRDefault="00743C88" w:rsidP="00743C88">
            <w:pPr>
              <w:spacing w:after="0" w:line="240" w:lineRule="auto"/>
              <w:jc w:val="right"/>
              <w:rPr>
                <w:rFonts w:ascii="Times New Roman" w:eastAsia="Times New Roman" w:hAnsi="Times New Roman"/>
                <w:color w:val="000000"/>
                <w:sz w:val="18"/>
                <w:szCs w:val="18"/>
              </w:rPr>
            </w:pPr>
            <w:r w:rsidRPr="009C687A">
              <w:rPr>
                <w:rFonts w:ascii="Times New Roman" w:eastAsia="Times New Roman" w:hAnsi="Times New Roman"/>
                <w:color w:val="000000"/>
                <w:sz w:val="18"/>
                <w:szCs w:val="18"/>
                <w:highlight w:val="yellow"/>
              </w:rPr>
              <w:t>2</w:t>
            </w:r>
            <w:r w:rsidR="00912035" w:rsidRPr="009C687A">
              <w:rPr>
                <w:rFonts w:ascii="Times New Roman" w:eastAsia="Times New Roman" w:hAnsi="Times New Roman"/>
                <w:color w:val="000000"/>
                <w:sz w:val="18"/>
                <w:szCs w:val="18"/>
                <w:highlight w:val="yellow"/>
              </w:rPr>
              <w:t>,</w:t>
            </w:r>
            <w:r w:rsidRPr="009C687A">
              <w:rPr>
                <w:rFonts w:ascii="Times New Roman" w:eastAsia="Times New Roman" w:hAnsi="Times New Roman"/>
                <w:color w:val="000000"/>
                <w:sz w:val="18"/>
                <w:szCs w:val="18"/>
                <w:highlight w:val="yellow"/>
              </w:rPr>
              <w:t>4</w:t>
            </w:r>
            <w:r w:rsidR="000C3E17" w:rsidRPr="009C687A">
              <w:rPr>
                <w:rFonts w:ascii="Times New Roman" w:eastAsia="Times New Roman" w:hAnsi="Times New Roman"/>
                <w:color w:val="000000"/>
                <w:sz w:val="18"/>
                <w:szCs w:val="18"/>
                <w:highlight w:val="yellow"/>
              </w:rPr>
              <w:t>5</w:t>
            </w:r>
            <w:r w:rsidR="00912035" w:rsidRPr="009C687A">
              <w:rPr>
                <w:rFonts w:ascii="Times New Roman" w:eastAsia="Times New Roman" w:hAnsi="Times New Roman"/>
                <w:color w:val="000000"/>
                <w:sz w:val="18"/>
                <w:szCs w:val="18"/>
                <w:highlight w:val="yellow"/>
              </w:rPr>
              <w:t>0,000</w:t>
            </w:r>
          </w:p>
        </w:tc>
      </w:tr>
      <w:tr w:rsidR="0077467E" w:rsidRPr="00F91AB6" w14:paraId="76806C71" w14:textId="77777777" w:rsidTr="00912035">
        <w:trPr>
          <w:trHeight w:val="1691"/>
          <w:jc w:val="center"/>
        </w:trPr>
        <w:tc>
          <w:tcPr>
            <w:tcW w:w="851" w:type="pct"/>
            <w:shd w:val="clear" w:color="auto" w:fill="FFFFFF"/>
          </w:tcPr>
          <w:p w14:paraId="54BB02C5" w14:textId="11535EBE" w:rsidR="004C794B" w:rsidRPr="006553AE" w:rsidRDefault="004C794B" w:rsidP="00876A27">
            <w:pPr>
              <w:spacing w:after="0" w:line="240" w:lineRule="auto"/>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 xml:space="preserve"> </w:t>
            </w:r>
            <w:bookmarkStart w:id="12" w:name="projComp_02"/>
            <w:r w:rsidR="00876A27" w:rsidRPr="006553AE">
              <w:rPr>
                <w:rFonts w:ascii="Times New Roman" w:eastAsia="Times New Roman" w:hAnsi="Times New Roman"/>
                <w:color w:val="000000"/>
                <w:sz w:val="18"/>
                <w:szCs w:val="18"/>
              </w:rPr>
              <w:t xml:space="preserve">Component 2: </w:t>
            </w:r>
            <w:r w:rsidR="00876A27" w:rsidRPr="006553AE">
              <w:rPr>
                <w:rFonts w:ascii="Times New Roman" w:hAnsi="Times New Roman"/>
                <w:sz w:val="18"/>
                <w:szCs w:val="18"/>
              </w:rPr>
              <w:t>Operationalization of a marine protected area in a location of high biodiversity priority</w:t>
            </w:r>
            <w:bookmarkEnd w:id="12"/>
          </w:p>
        </w:tc>
        <w:tc>
          <w:tcPr>
            <w:tcW w:w="466" w:type="pct"/>
            <w:shd w:val="clear" w:color="auto" w:fill="FFFFFF"/>
          </w:tcPr>
          <w:p w14:paraId="25661DD4" w14:textId="46665B7E" w:rsidR="004C794B" w:rsidRPr="006553AE" w:rsidRDefault="00876A27"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TA/INV</w:t>
            </w:r>
          </w:p>
        </w:tc>
        <w:tc>
          <w:tcPr>
            <w:tcW w:w="871" w:type="pct"/>
            <w:shd w:val="clear" w:color="auto" w:fill="FFFFFF"/>
          </w:tcPr>
          <w:p w14:paraId="599314D2" w14:textId="77777777" w:rsidR="00876A27" w:rsidRPr="006553AE" w:rsidRDefault="00876A27" w:rsidP="006553AE">
            <w:pPr>
              <w:spacing w:after="180" w:line="240" w:lineRule="auto"/>
              <w:rPr>
                <w:rFonts w:ascii="Times New Roman" w:hAnsi="Times New Roman"/>
                <w:sz w:val="18"/>
                <w:szCs w:val="18"/>
                <w:lang w:val="en-GB" w:eastAsia="ja-JP"/>
              </w:rPr>
            </w:pPr>
            <w:bookmarkStart w:id="13" w:name="ExpectedOutCome_02"/>
            <w:r w:rsidRPr="006553AE">
              <w:rPr>
                <w:rFonts w:ascii="Times New Roman" w:hAnsi="Times New Roman"/>
                <w:sz w:val="18"/>
                <w:szCs w:val="18"/>
              </w:rPr>
              <w:t xml:space="preserve">Outcome 2: </w:t>
            </w:r>
            <w:r w:rsidRPr="006553AE">
              <w:rPr>
                <w:rFonts w:ascii="Times New Roman" w:hAnsi="Times New Roman"/>
                <w:sz w:val="18"/>
                <w:szCs w:val="18"/>
                <w:lang w:val="en-GB" w:eastAsia="ja-JP"/>
              </w:rPr>
              <w:t>Integrated management plan implemented for a priority high biodiversity marine protected area to protect endangered marine species and reduce threats</w:t>
            </w:r>
            <w:r w:rsidR="00892C10">
              <w:rPr>
                <w:rFonts w:ascii="Times New Roman" w:hAnsi="Times New Roman"/>
                <w:sz w:val="18"/>
                <w:szCs w:val="18"/>
                <w:lang w:val="en-GB" w:eastAsia="ja-JP"/>
              </w:rPr>
              <w:t xml:space="preserve">. </w:t>
            </w:r>
            <w:r w:rsidR="00892C10">
              <w:rPr>
                <w:rFonts w:ascii="Times New Roman" w:hAnsi="Times New Roman"/>
                <w:sz w:val="18"/>
                <w:szCs w:val="18"/>
                <w:lang w:val="en-GB"/>
              </w:rPr>
              <w:t>This will be measured by:</w:t>
            </w:r>
          </w:p>
          <w:p w14:paraId="2EA594C3" w14:textId="6478C99C" w:rsidR="00CD4B02" w:rsidRDefault="00CD4B02" w:rsidP="00876A27">
            <w:pPr>
              <w:keepNext/>
              <w:framePr w:w="3801" w:h="4681" w:hSpace="180" w:wrap="around" w:vAnchor="text" w:hAnchor="page" w:x="7141" w:y="1441"/>
              <w:spacing w:after="0" w:line="240" w:lineRule="auto"/>
              <w:outlineLvl w:val="8"/>
              <w:rPr>
                <w:bCs/>
                <w:i/>
                <w:sz w:val="18"/>
                <w:szCs w:val="18"/>
              </w:rPr>
            </w:pPr>
            <w:r w:rsidRPr="006553AE">
              <w:rPr>
                <w:rFonts w:ascii="Times New Roman" w:hAnsi="Times New Roman"/>
                <w:bCs/>
                <w:i/>
                <w:sz w:val="18"/>
                <w:szCs w:val="18"/>
              </w:rPr>
              <w:t>-At least 150,000 hectares of new MPA formally established expanding marine</w:t>
            </w:r>
            <w:r>
              <w:rPr>
                <w:bCs/>
                <w:i/>
                <w:sz w:val="18"/>
                <w:szCs w:val="18"/>
              </w:rPr>
              <w:t xml:space="preserve"> </w:t>
            </w:r>
            <w:r w:rsidRPr="006553AE">
              <w:rPr>
                <w:rFonts w:ascii="Times New Roman" w:hAnsi="Times New Roman"/>
                <w:bCs/>
                <w:i/>
                <w:sz w:val="18"/>
                <w:szCs w:val="18"/>
              </w:rPr>
              <w:t>species protection</w:t>
            </w:r>
          </w:p>
          <w:p w14:paraId="7EE2AB19" w14:textId="77777777" w:rsidR="00CD4B02" w:rsidRDefault="00CD4B02" w:rsidP="00876A27">
            <w:pPr>
              <w:keepNext/>
              <w:framePr w:w="3801" w:h="4681" w:hSpace="180" w:wrap="around" w:vAnchor="text" w:hAnchor="page" w:x="7141" w:y="1441"/>
              <w:spacing w:after="0" w:line="240" w:lineRule="auto"/>
              <w:outlineLvl w:val="8"/>
              <w:rPr>
                <w:bCs/>
                <w:i/>
                <w:sz w:val="18"/>
                <w:szCs w:val="18"/>
              </w:rPr>
            </w:pPr>
          </w:p>
          <w:p w14:paraId="08DB5565" w14:textId="2BD5D255" w:rsidR="00CD4B02" w:rsidRDefault="00CD4B02" w:rsidP="00876A27">
            <w:pPr>
              <w:keepNext/>
              <w:framePr w:w="3801" w:h="4681" w:hSpace="180" w:wrap="around" w:vAnchor="text" w:hAnchor="page" w:x="7141" w:y="1441"/>
              <w:spacing w:after="0" w:line="240" w:lineRule="auto"/>
              <w:outlineLvl w:val="8"/>
              <w:rPr>
                <w:rFonts w:ascii="Times New Roman" w:hAnsi="Times New Roman"/>
                <w:bCs/>
                <w:i/>
                <w:sz w:val="18"/>
                <w:szCs w:val="18"/>
              </w:rPr>
            </w:pPr>
            <w:r>
              <w:rPr>
                <w:bCs/>
                <w:i/>
                <w:sz w:val="18"/>
                <w:szCs w:val="18"/>
              </w:rPr>
              <w:t xml:space="preserve">- </w:t>
            </w:r>
            <w:r>
              <w:rPr>
                <w:rFonts w:cs="Calibri"/>
                <w:bCs/>
                <w:i/>
                <w:sz w:val="18"/>
                <w:szCs w:val="18"/>
              </w:rPr>
              <w:t xml:space="preserve"> </w:t>
            </w:r>
            <w:r w:rsidRPr="006553AE">
              <w:rPr>
                <w:rFonts w:ascii="Times New Roman" w:hAnsi="Times New Roman"/>
                <w:bCs/>
                <w:i/>
                <w:sz w:val="18"/>
                <w:szCs w:val="18"/>
              </w:rPr>
              <w:t xml:space="preserve">Increase by at least 30 </w:t>
            </w:r>
            <w:r w:rsidRPr="000C06BE">
              <w:rPr>
                <w:rFonts w:ascii="Times New Roman" w:hAnsi="Times New Roman"/>
                <w:bCs/>
                <w:i/>
                <w:sz w:val="18"/>
                <w:szCs w:val="18"/>
              </w:rPr>
              <w:t>points in METT from current MPA baseline</w:t>
            </w:r>
            <w:r w:rsidR="007D5FE0" w:rsidRPr="000C06BE">
              <w:rPr>
                <w:rFonts w:ascii="Times New Roman" w:hAnsi="Times New Roman"/>
                <w:bCs/>
                <w:i/>
                <w:sz w:val="18"/>
                <w:szCs w:val="18"/>
              </w:rPr>
              <w:t xml:space="preserve"> of 17 points</w:t>
            </w:r>
            <w:r w:rsidRPr="000C06BE">
              <w:rPr>
                <w:rFonts w:ascii="Times New Roman" w:hAnsi="Times New Roman"/>
                <w:bCs/>
                <w:i/>
                <w:sz w:val="18"/>
                <w:szCs w:val="18"/>
              </w:rPr>
              <w:t xml:space="preserve"> for Iona MPA</w:t>
            </w:r>
          </w:p>
          <w:p w14:paraId="7F7C4853" w14:textId="77777777" w:rsidR="00CD4B02" w:rsidRDefault="00CD4B02" w:rsidP="00876A27">
            <w:pPr>
              <w:keepNext/>
              <w:framePr w:w="3801" w:h="4681" w:hSpace="180" w:wrap="around" w:vAnchor="text" w:hAnchor="page" w:x="7141" w:y="1441"/>
              <w:spacing w:after="0" w:line="240" w:lineRule="auto"/>
              <w:outlineLvl w:val="8"/>
              <w:rPr>
                <w:bCs/>
                <w:i/>
                <w:sz w:val="18"/>
                <w:szCs w:val="18"/>
              </w:rPr>
            </w:pPr>
          </w:p>
          <w:p w14:paraId="70170F09" w14:textId="71A89536" w:rsidR="00CD4B02" w:rsidRPr="006553AE" w:rsidRDefault="00CD4B02" w:rsidP="00876A27">
            <w:pPr>
              <w:keepNext/>
              <w:framePr w:w="3801" w:h="4681" w:hSpace="180" w:wrap="around" w:vAnchor="text" w:hAnchor="page" w:x="7141" w:y="1441"/>
              <w:spacing w:after="0" w:line="240" w:lineRule="auto"/>
              <w:outlineLvl w:val="8"/>
              <w:rPr>
                <w:rFonts w:ascii="Times New Roman" w:hAnsi="Times New Roman"/>
                <w:bCs/>
                <w:i/>
                <w:sz w:val="18"/>
                <w:szCs w:val="18"/>
              </w:rPr>
            </w:pPr>
            <w:r w:rsidRPr="006553AE">
              <w:rPr>
                <w:rFonts w:ascii="Times New Roman" w:hAnsi="Times New Roman"/>
                <w:bCs/>
                <w:i/>
                <w:sz w:val="18"/>
                <w:szCs w:val="18"/>
              </w:rPr>
              <w:t>- At least one trans-boundary agreement to reduce threats and improve marine species conservation effective</w:t>
            </w:r>
          </w:p>
          <w:p w14:paraId="58CAED7E" w14:textId="77777777" w:rsidR="00CD4B02" w:rsidRDefault="00CD4B02" w:rsidP="00876A27">
            <w:pPr>
              <w:keepNext/>
              <w:framePr w:w="3801" w:h="4681" w:hSpace="180" w:wrap="around" w:vAnchor="text" w:hAnchor="page" w:x="7141" w:y="1441"/>
              <w:spacing w:after="0" w:line="240" w:lineRule="auto"/>
              <w:outlineLvl w:val="8"/>
              <w:rPr>
                <w:bCs/>
                <w:i/>
                <w:sz w:val="18"/>
                <w:szCs w:val="18"/>
              </w:rPr>
            </w:pPr>
          </w:p>
          <w:p w14:paraId="7A92AF13" w14:textId="5FD0BAA7" w:rsidR="004C794B" w:rsidRPr="006553AE" w:rsidRDefault="00CD4B02" w:rsidP="00876A27">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Pr>
                <w:rFonts w:ascii="Times New Roman" w:eastAsia="Times New Roman" w:hAnsi="Times New Roman"/>
                <w:color w:val="000000"/>
                <w:sz w:val="18"/>
                <w:szCs w:val="18"/>
              </w:rPr>
              <w:t>-</w:t>
            </w:r>
            <w:r>
              <w:rPr>
                <w:bCs/>
                <w:i/>
                <w:sz w:val="18"/>
                <w:szCs w:val="18"/>
              </w:rPr>
              <w:t xml:space="preserve"> </w:t>
            </w:r>
            <w:r w:rsidRPr="006553AE">
              <w:rPr>
                <w:rFonts w:ascii="Times New Roman" w:hAnsi="Times New Roman"/>
                <w:bCs/>
                <w:i/>
                <w:sz w:val="18"/>
                <w:szCs w:val="18"/>
              </w:rPr>
              <w:t>At least 300 of 550 households practicing sustainable marine resource use based on agreed capture targets and species composition</w:t>
            </w:r>
            <w:r>
              <w:rPr>
                <w:bCs/>
                <w:i/>
                <w:sz w:val="18"/>
                <w:szCs w:val="18"/>
              </w:rPr>
              <w:t xml:space="preserve"> </w:t>
            </w:r>
            <w:bookmarkEnd w:id="13"/>
          </w:p>
        </w:tc>
        <w:tc>
          <w:tcPr>
            <w:tcW w:w="1416" w:type="pct"/>
            <w:gridSpan w:val="2"/>
            <w:shd w:val="clear" w:color="auto" w:fill="FFFFFF"/>
          </w:tcPr>
          <w:p w14:paraId="68537698" w14:textId="1A532FE0" w:rsidR="00A76A78" w:rsidRPr="00D174B6" w:rsidRDefault="00876A27" w:rsidP="00A76A78">
            <w:pPr>
              <w:spacing w:after="0" w:line="240" w:lineRule="auto"/>
              <w:rPr>
                <w:rFonts w:ascii="Times New Roman" w:hAnsi="Times New Roman"/>
                <w:sz w:val="18"/>
                <w:szCs w:val="18"/>
              </w:rPr>
            </w:pPr>
            <w:bookmarkStart w:id="14" w:name="ExpectedOutput_02"/>
            <w:r w:rsidRPr="006553AE">
              <w:rPr>
                <w:rFonts w:ascii="Times New Roman" w:hAnsi="Times New Roman"/>
                <w:bCs/>
                <w:sz w:val="18"/>
                <w:szCs w:val="18"/>
                <w:lang w:val="en-GB"/>
              </w:rPr>
              <w:t xml:space="preserve">Output 2.1: </w:t>
            </w:r>
            <w:r w:rsidRPr="006553AE">
              <w:rPr>
                <w:rFonts w:ascii="Times New Roman" w:hAnsi="Times New Roman"/>
                <w:bCs/>
                <w:sz w:val="18"/>
                <w:szCs w:val="18"/>
                <w:u w:val="single"/>
                <w:lang w:val="en-GB"/>
              </w:rPr>
              <w:t>Site confirmation, assessment of key threats and management measures, reaching agreement on agency mandates and institutional arrangements, and financing and stakeholder arrangements</w:t>
            </w:r>
            <w:r w:rsidRPr="006553AE">
              <w:rPr>
                <w:rFonts w:ascii="Times New Roman" w:hAnsi="Times New Roman"/>
                <w:bCs/>
                <w:sz w:val="18"/>
                <w:szCs w:val="18"/>
                <w:lang w:val="en-GB"/>
              </w:rPr>
              <w:t xml:space="preserve"> that enable preparation, submission of proclamation dossier and approval of Angola’s first MPA</w:t>
            </w:r>
            <w:r w:rsidR="00A76A78">
              <w:rPr>
                <w:bCs/>
                <w:sz w:val="18"/>
                <w:szCs w:val="18"/>
                <w:lang w:val="en-GB"/>
              </w:rPr>
              <w:t xml:space="preserve">. </w:t>
            </w:r>
            <w:r w:rsidR="00A76A78" w:rsidRPr="00D174B6">
              <w:rPr>
                <w:rFonts w:ascii="Times New Roman" w:hAnsi="Times New Roman"/>
                <w:sz w:val="18"/>
                <w:szCs w:val="18"/>
              </w:rPr>
              <w:t xml:space="preserve">This is to be achieved through (a) </w:t>
            </w:r>
          </w:p>
          <w:p w14:paraId="64F98773" w14:textId="77777777" w:rsidR="00A76A78" w:rsidRPr="00A76A78" w:rsidRDefault="00A76A78" w:rsidP="00A76A78">
            <w:pPr>
              <w:spacing w:after="0" w:line="240" w:lineRule="auto"/>
              <w:rPr>
                <w:rFonts w:ascii="Times New Roman" w:hAnsi="Times New Roman"/>
                <w:bCs/>
                <w:color w:val="000000"/>
                <w:sz w:val="18"/>
                <w:szCs w:val="18"/>
              </w:rPr>
            </w:pPr>
            <w:r>
              <w:rPr>
                <w:rFonts w:ascii="Times New Roman" w:hAnsi="Times New Roman"/>
                <w:color w:val="000000"/>
                <w:sz w:val="18"/>
                <w:szCs w:val="18"/>
              </w:rPr>
              <w:t>Establishment of multi-sectoral technical team to support preparation of MPA dossier; (b) establishment of parameters and boundaries of Iona MPA; (c) consultations for developing common vision for MPA; (d) preparation of MPA dossier; and (e) proclamation/</w:t>
            </w:r>
            <w:proofErr w:type="spellStart"/>
            <w:r>
              <w:rPr>
                <w:rFonts w:ascii="Times New Roman" w:hAnsi="Times New Roman"/>
                <w:color w:val="000000"/>
                <w:sz w:val="18"/>
                <w:szCs w:val="18"/>
              </w:rPr>
              <w:t>gazettment</w:t>
            </w:r>
            <w:proofErr w:type="spellEnd"/>
            <w:r>
              <w:rPr>
                <w:rFonts w:ascii="Times New Roman" w:hAnsi="Times New Roman"/>
                <w:color w:val="000000"/>
                <w:sz w:val="18"/>
                <w:szCs w:val="18"/>
              </w:rPr>
              <w:t xml:space="preserve"> of MPA.  </w:t>
            </w:r>
          </w:p>
          <w:p w14:paraId="53CE25A3" w14:textId="77777777" w:rsidR="00876A27" w:rsidRPr="006553AE" w:rsidRDefault="00876A27" w:rsidP="006553AE">
            <w:pPr>
              <w:pStyle w:val="GEFFieldtoFillout"/>
              <w:ind w:left="0"/>
              <w:rPr>
                <w:bCs/>
                <w:sz w:val="18"/>
                <w:szCs w:val="18"/>
                <w:lang w:val="en-GB"/>
              </w:rPr>
            </w:pPr>
          </w:p>
          <w:p w14:paraId="2686B668" w14:textId="77777777" w:rsidR="00876A27" w:rsidRPr="006553AE" w:rsidRDefault="00876A27" w:rsidP="006553AE">
            <w:pPr>
              <w:pStyle w:val="GEFFieldtoFillout"/>
              <w:ind w:left="0"/>
              <w:rPr>
                <w:bCs/>
                <w:sz w:val="18"/>
                <w:szCs w:val="18"/>
                <w:lang w:val="en-GB"/>
              </w:rPr>
            </w:pPr>
            <w:r w:rsidRPr="006553AE">
              <w:rPr>
                <w:bCs/>
                <w:sz w:val="18"/>
                <w:szCs w:val="18"/>
                <w:lang w:val="en-GB"/>
              </w:rPr>
              <w:t xml:space="preserve">Output 2.2: </w:t>
            </w:r>
            <w:r w:rsidRPr="006553AE">
              <w:rPr>
                <w:bCs/>
                <w:sz w:val="18"/>
                <w:szCs w:val="18"/>
                <w:u w:val="single"/>
                <w:lang w:val="en-GB"/>
              </w:rPr>
              <w:t>Integrated management plan for new MPA</w:t>
            </w:r>
            <w:r w:rsidRPr="006553AE">
              <w:rPr>
                <w:bCs/>
                <w:sz w:val="18"/>
                <w:szCs w:val="18"/>
                <w:lang w:val="en-GB"/>
              </w:rPr>
              <w:t xml:space="preserve"> developed </w:t>
            </w:r>
            <w:proofErr w:type="gramStart"/>
            <w:r w:rsidRPr="006553AE">
              <w:rPr>
                <w:bCs/>
                <w:sz w:val="18"/>
                <w:szCs w:val="18"/>
                <w:lang w:val="en-GB"/>
              </w:rPr>
              <w:t>on the basis of</w:t>
            </w:r>
            <w:proofErr w:type="gramEnd"/>
            <w:r w:rsidRPr="006553AE">
              <w:rPr>
                <w:bCs/>
                <w:sz w:val="18"/>
                <w:szCs w:val="18"/>
                <w:lang w:val="en-GB"/>
              </w:rPr>
              <w:t xml:space="preserve"> inclusive consultative process agreed by all stakeholders and form</w:t>
            </w:r>
            <w:r w:rsidR="00A76A78" w:rsidRPr="00A76A78">
              <w:rPr>
                <w:bCs/>
                <w:sz w:val="18"/>
                <w:szCs w:val="18"/>
                <w:lang w:val="en-GB"/>
              </w:rPr>
              <w:t xml:space="preserve">ally approved by the government.  This will be achieved through: (a) </w:t>
            </w:r>
            <w:r w:rsidR="00A76A78">
              <w:rPr>
                <w:bCs/>
                <w:sz w:val="18"/>
                <w:szCs w:val="18"/>
                <w:lang w:val="en-GB"/>
              </w:rPr>
              <w:t>mapping of condition of MPA resources</w:t>
            </w:r>
            <w:r w:rsidR="002D643A">
              <w:rPr>
                <w:bCs/>
                <w:sz w:val="18"/>
                <w:szCs w:val="18"/>
                <w:lang w:val="en-GB"/>
              </w:rPr>
              <w:t xml:space="preserve">, threats and conservation opportunities; (b) preparation of integrated MPA management plan that sets out zoning, protection and sustainable use measures and threat reduction measures; (d) inter-agency roles and responsibilities; and (e) establishment of financial, human and physical resources for MPA management. </w:t>
            </w:r>
          </w:p>
          <w:p w14:paraId="1910859B" w14:textId="77777777" w:rsidR="00876A27" w:rsidRPr="00892C10" w:rsidRDefault="00876A27" w:rsidP="000D3EFC">
            <w:pPr>
              <w:spacing w:after="0" w:line="240" w:lineRule="auto"/>
              <w:rPr>
                <w:rFonts w:ascii="Times New Roman" w:eastAsia="Times New Roman" w:hAnsi="Times New Roman"/>
                <w:color w:val="000000"/>
                <w:sz w:val="18"/>
                <w:szCs w:val="18"/>
              </w:rPr>
            </w:pPr>
          </w:p>
          <w:p w14:paraId="29E24C46" w14:textId="77777777" w:rsidR="00892C10" w:rsidRPr="006553AE" w:rsidRDefault="00892C10" w:rsidP="006553AE">
            <w:pPr>
              <w:pStyle w:val="GEFFieldtoFillout"/>
              <w:ind w:left="0"/>
              <w:rPr>
                <w:bCs/>
                <w:sz w:val="18"/>
                <w:szCs w:val="18"/>
                <w:lang w:val="en-GB"/>
              </w:rPr>
            </w:pPr>
            <w:r w:rsidRPr="006553AE">
              <w:rPr>
                <w:bCs/>
                <w:sz w:val="18"/>
                <w:szCs w:val="18"/>
                <w:lang w:val="en-GB"/>
              </w:rPr>
              <w:t xml:space="preserve">Output 2.3: </w:t>
            </w:r>
            <w:r w:rsidRPr="006553AE">
              <w:rPr>
                <w:bCs/>
                <w:sz w:val="18"/>
                <w:szCs w:val="18"/>
                <w:u w:val="single"/>
                <w:lang w:val="en-GB"/>
              </w:rPr>
              <w:t>Establishment of local level MPA management unit</w:t>
            </w:r>
            <w:r w:rsidRPr="006553AE">
              <w:rPr>
                <w:bCs/>
                <w:sz w:val="18"/>
                <w:szCs w:val="18"/>
                <w:lang w:val="en-GB"/>
              </w:rPr>
              <w:t xml:space="preserve"> with defined roles, responsibilities and partnership arrangements for the planning, management and protection of the MPA</w:t>
            </w:r>
            <w:r w:rsidR="002D643A">
              <w:rPr>
                <w:bCs/>
                <w:sz w:val="18"/>
                <w:szCs w:val="18"/>
                <w:lang w:val="en-GB"/>
              </w:rPr>
              <w:t xml:space="preserve"> through (a) recruitment of MPA field coordinator with defined roles and responsibilities; (b) assessment of staffing and partnership arrangements; (c) capacity and skills development; (d) improved communication and coordination with local and district administrations and (e) enhanced field and management equipment and operations.</w:t>
            </w:r>
          </w:p>
          <w:p w14:paraId="6994DF69" w14:textId="77777777" w:rsidR="00876A27" w:rsidRPr="00892C10" w:rsidRDefault="00876A27" w:rsidP="00892C10">
            <w:pPr>
              <w:spacing w:after="0" w:line="240" w:lineRule="auto"/>
              <w:rPr>
                <w:rFonts w:ascii="Times New Roman" w:eastAsia="Times New Roman" w:hAnsi="Times New Roman"/>
                <w:color w:val="000000"/>
                <w:sz w:val="18"/>
                <w:szCs w:val="18"/>
              </w:rPr>
            </w:pPr>
          </w:p>
          <w:p w14:paraId="0F4BB203" w14:textId="77777777" w:rsidR="00892C10" w:rsidRDefault="00892C10" w:rsidP="006553AE">
            <w:pPr>
              <w:pStyle w:val="GEFFieldtoFillout"/>
              <w:ind w:left="0"/>
              <w:rPr>
                <w:sz w:val="18"/>
                <w:szCs w:val="18"/>
              </w:rPr>
            </w:pPr>
            <w:r w:rsidRPr="006553AE">
              <w:rPr>
                <w:bCs/>
                <w:sz w:val="18"/>
                <w:szCs w:val="18"/>
                <w:lang w:val="en-GB"/>
              </w:rPr>
              <w:t xml:space="preserve">Output 2.4:  </w:t>
            </w:r>
            <w:r w:rsidRPr="006553AE">
              <w:rPr>
                <w:bCs/>
                <w:sz w:val="18"/>
                <w:szCs w:val="18"/>
                <w:u w:val="single"/>
                <w:lang w:val="en-GB"/>
              </w:rPr>
              <w:t>Implementation of integrated MPA</w:t>
            </w:r>
            <w:r w:rsidRPr="006553AE">
              <w:rPr>
                <w:bCs/>
                <w:sz w:val="18"/>
                <w:szCs w:val="18"/>
                <w:lang w:val="en-GB"/>
              </w:rPr>
              <w:t xml:space="preserve"> management plan to conserve marine biodiversity and ecosystems, promote sustainable fisheries and responsible tourism and strengthening livelihood opportunities for women</w:t>
            </w:r>
            <w:r w:rsidR="002D643A">
              <w:rPr>
                <w:bCs/>
                <w:sz w:val="18"/>
                <w:szCs w:val="18"/>
                <w:lang w:val="en-GB"/>
              </w:rPr>
              <w:t xml:space="preserve">. This will be achieved through (a) inter-institutional coordination for management, monitoring and enforcement; (b) integrated fisheries management plan for </w:t>
            </w:r>
            <w:proofErr w:type="spellStart"/>
            <w:r w:rsidR="002D643A">
              <w:rPr>
                <w:bCs/>
                <w:sz w:val="18"/>
                <w:szCs w:val="18"/>
                <w:lang w:val="en-GB"/>
              </w:rPr>
              <w:t>Tombwa</w:t>
            </w:r>
            <w:proofErr w:type="spellEnd"/>
            <w:r w:rsidR="002D643A">
              <w:rPr>
                <w:bCs/>
                <w:sz w:val="18"/>
                <w:szCs w:val="18"/>
                <w:lang w:val="en-GB"/>
              </w:rPr>
              <w:t xml:space="preserve"> Bay </w:t>
            </w:r>
            <w:r w:rsidR="002D643A" w:rsidRPr="006553AE">
              <w:rPr>
                <w:sz w:val="18"/>
                <w:szCs w:val="18"/>
              </w:rPr>
              <w:t>for sustainable fisheries, pollution management and improved fisheries and livelihood opportunities</w:t>
            </w:r>
            <w:r w:rsidR="002D643A">
              <w:rPr>
                <w:sz w:val="18"/>
                <w:szCs w:val="18"/>
              </w:rPr>
              <w:t xml:space="preserve">; (c) improved skills </w:t>
            </w:r>
            <w:r w:rsidR="00AA3504">
              <w:rPr>
                <w:sz w:val="18"/>
                <w:szCs w:val="18"/>
              </w:rPr>
              <w:t>for strengthening small-scale artisanal fisheries; (d) support for women-based fisheries and related enterprises; and (e) promotion of responsible tourism ventures.</w:t>
            </w:r>
          </w:p>
          <w:p w14:paraId="65F8E206" w14:textId="77777777" w:rsidR="00AA3504" w:rsidRPr="006553AE" w:rsidRDefault="00AA3504" w:rsidP="006553AE">
            <w:pPr>
              <w:pStyle w:val="GEFFieldtoFillout"/>
              <w:ind w:left="0"/>
              <w:rPr>
                <w:bCs/>
                <w:sz w:val="18"/>
                <w:szCs w:val="18"/>
                <w:lang w:val="en-GB"/>
              </w:rPr>
            </w:pPr>
          </w:p>
          <w:p w14:paraId="1803DE38" w14:textId="6A4C1841" w:rsidR="00EF329B" w:rsidRPr="006553AE" w:rsidRDefault="00892C10" w:rsidP="00EF329B">
            <w:pPr>
              <w:keepNext/>
              <w:framePr w:w="3801" w:h="4681" w:hSpace="180" w:wrap="around" w:vAnchor="text" w:hAnchor="page" w:x="7141" w:y="1441"/>
              <w:spacing w:after="0" w:line="240" w:lineRule="auto"/>
              <w:outlineLvl w:val="8"/>
              <w:rPr>
                <w:rFonts w:ascii="Times New Roman" w:hAnsi="Times New Roman"/>
                <w:bCs/>
                <w:sz w:val="18"/>
                <w:szCs w:val="18"/>
              </w:rPr>
            </w:pPr>
            <w:r w:rsidRPr="006553AE">
              <w:rPr>
                <w:rFonts w:ascii="Times New Roman" w:hAnsi="Times New Roman"/>
                <w:bCs/>
                <w:sz w:val="18"/>
                <w:szCs w:val="18"/>
                <w:lang w:val="en-GB"/>
              </w:rPr>
              <w:t xml:space="preserve">Output 2.5: </w:t>
            </w:r>
            <w:r w:rsidRPr="006553AE">
              <w:rPr>
                <w:rFonts w:ascii="Times New Roman" w:hAnsi="Times New Roman"/>
                <w:sz w:val="18"/>
                <w:szCs w:val="18"/>
                <w:u w:val="single"/>
                <w:lang w:val="en-IN"/>
              </w:rPr>
              <w:t>Mechanism for partnerships on transboundary cooperation</w:t>
            </w:r>
            <w:r w:rsidRPr="006553AE">
              <w:rPr>
                <w:rFonts w:ascii="Times New Roman" w:hAnsi="Times New Roman"/>
                <w:sz w:val="18"/>
                <w:szCs w:val="18"/>
                <w:lang w:val="en-IN"/>
              </w:rPr>
              <w:t xml:space="preserve"> for </w:t>
            </w:r>
            <w:r w:rsidRPr="006553AE">
              <w:rPr>
                <w:rFonts w:ascii="Times New Roman" w:hAnsi="Times New Roman"/>
                <w:bCs/>
                <w:sz w:val="18"/>
                <w:szCs w:val="18"/>
              </w:rPr>
              <w:t>improving marine species conservation, monitoring and information sharing developed and implemented</w:t>
            </w:r>
            <w:r w:rsidR="00AA3504">
              <w:rPr>
                <w:rFonts w:ascii="Times New Roman" w:hAnsi="Times New Roman"/>
                <w:bCs/>
                <w:sz w:val="18"/>
                <w:szCs w:val="18"/>
              </w:rPr>
              <w:t xml:space="preserve"> through (a) joint monitoring of species and ecosystem at transboundary level; (b) joint patrolling and enforcement; (c) improved networks for sharing of regional best practices.</w:t>
            </w:r>
            <w:bookmarkEnd w:id="14"/>
          </w:p>
        </w:tc>
        <w:tc>
          <w:tcPr>
            <w:tcW w:w="380" w:type="pct"/>
            <w:shd w:val="clear" w:color="auto" w:fill="FFFFFF"/>
          </w:tcPr>
          <w:p w14:paraId="6770BC3E" w14:textId="31E6706F" w:rsidR="004C794B" w:rsidRPr="006553AE" w:rsidRDefault="00892C10"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sidRPr="00892C10">
              <w:rPr>
                <w:rFonts w:ascii="Times New Roman" w:hAnsi="Times New Roman"/>
                <w:color w:val="000000"/>
                <w:sz w:val="18"/>
                <w:szCs w:val="18"/>
              </w:rPr>
              <w:t>GEFTF</w:t>
            </w:r>
          </w:p>
        </w:tc>
        <w:tc>
          <w:tcPr>
            <w:tcW w:w="510" w:type="pct"/>
            <w:gridSpan w:val="2"/>
            <w:shd w:val="clear" w:color="auto" w:fill="FFFFFF"/>
          </w:tcPr>
          <w:p w14:paraId="6AF295AD" w14:textId="70741D7A" w:rsidR="004C794B" w:rsidRPr="006553AE" w:rsidRDefault="0077467E"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983,000</w:t>
            </w:r>
          </w:p>
        </w:tc>
        <w:tc>
          <w:tcPr>
            <w:tcW w:w="507" w:type="pct"/>
            <w:shd w:val="clear" w:color="auto" w:fill="FFFFFF"/>
          </w:tcPr>
          <w:p w14:paraId="7764F10D" w14:textId="726412AC" w:rsidR="004C794B" w:rsidRPr="006553AE" w:rsidRDefault="00743C88" w:rsidP="00743C88">
            <w:pPr>
              <w:spacing w:after="0" w:line="240" w:lineRule="auto"/>
              <w:jc w:val="right"/>
              <w:rPr>
                <w:rFonts w:ascii="Times New Roman" w:eastAsia="Times New Roman" w:hAnsi="Times New Roman"/>
                <w:color w:val="000000"/>
                <w:sz w:val="18"/>
                <w:szCs w:val="18"/>
              </w:rPr>
            </w:pPr>
            <w:r w:rsidRPr="009C687A">
              <w:rPr>
                <w:rFonts w:ascii="Times New Roman" w:eastAsia="Times New Roman" w:hAnsi="Times New Roman"/>
                <w:color w:val="000000"/>
                <w:sz w:val="18"/>
                <w:szCs w:val="18"/>
                <w:highlight w:val="yellow"/>
              </w:rPr>
              <w:t>3</w:t>
            </w:r>
            <w:r w:rsidR="00912035" w:rsidRPr="009C687A">
              <w:rPr>
                <w:rFonts w:ascii="Times New Roman" w:eastAsia="Times New Roman" w:hAnsi="Times New Roman"/>
                <w:color w:val="000000"/>
                <w:sz w:val="18"/>
                <w:szCs w:val="18"/>
                <w:highlight w:val="yellow"/>
              </w:rPr>
              <w:t>,</w:t>
            </w:r>
            <w:r w:rsidRPr="009C687A">
              <w:rPr>
                <w:rFonts w:ascii="Times New Roman" w:eastAsia="Times New Roman" w:hAnsi="Times New Roman"/>
                <w:color w:val="000000"/>
                <w:sz w:val="18"/>
                <w:szCs w:val="18"/>
                <w:highlight w:val="yellow"/>
              </w:rPr>
              <w:t>1</w:t>
            </w:r>
            <w:r w:rsidR="00912035" w:rsidRPr="009C687A">
              <w:rPr>
                <w:rFonts w:ascii="Times New Roman" w:eastAsia="Times New Roman" w:hAnsi="Times New Roman"/>
                <w:color w:val="000000"/>
                <w:sz w:val="18"/>
                <w:szCs w:val="18"/>
                <w:highlight w:val="yellow"/>
              </w:rPr>
              <w:t>18,440</w:t>
            </w:r>
          </w:p>
        </w:tc>
      </w:tr>
      <w:tr w:rsidR="0077467E" w:rsidRPr="00F91AB6" w14:paraId="6B84A920" w14:textId="77777777" w:rsidTr="00912035">
        <w:trPr>
          <w:jc w:val="center"/>
        </w:trPr>
        <w:tc>
          <w:tcPr>
            <w:tcW w:w="851" w:type="pct"/>
            <w:tcBorders>
              <w:bottom w:val="single" w:sz="4" w:space="0" w:color="auto"/>
            </w:tcBorders>
            <w:shd w:val="clear" w:color="auto" w:fill="FFFFFF"/>
          </w:tcPr>
          <w:p w14:paraId="37CD1A78" w14:textId="319BB247" w:rsidR="00876A27" w:rsidRPr="006553AE" w:rsidRDefault="004C794B" w:rsidP="006553AE">
            <w:pPr>
              <w:pStyle w:val="GEFFieldtoFillout"/>
              <w:ind w:left="0"/>
              <w:rPr>
                <w:bCs/>
                <w:sz w:val="18"/>
                <w:szCs w:val="18"/>
                <w:lang w:val="en-GB"/>
              </w:rPr>
            </w:pPr>
            <w:r w:rsidRPr="006553AE">
              <w:rPr>
                <w:sz w:val="18"/>
                <w:szCs w:val="18"/>
              </w:rPr>
              <w:t xml:space="preserve"> </w:t>
            </w:r>
            <w:r w:rsidR="00876A27" w:rsidRPr="006553AE">
              <w:rPr>
                <w:sz w:val="18"/>
                <w:szCs w:val="18"/>
              </w:rPr>
              <w:t>Component 3: Project learning, knowledge sharing, communication and M&amp;E</w:t>
            </w:r>
          </w:p>
          <w:p w14:paraId="527D4B54" w14:textId="77777777" w:rsidR="004C794B" w:rsidRPr="006553AE" w:rsidRDefault="004C794B" w:rsidP="00876A27">
            <w:pPr>
              <w:spacing w:after="0" w:line="240" w:lineRule="auto"/>
              <w:rPr>
                <w:rFonts w:ascii="Times New Roman" w:eastAsia="Times New Roman" w:hAnsi="Times New Roman"/>
                <w:color w:val="000000"/>
                <w:sz w:val="18"/>
                <w:szCs w:val="18"/>
              </w:rPr>
            </w:pPr>
          </w:p>
        </w:tc>
        <w:tc>
          <w:tcPr>
            <w:tcW w:w="466" w:type="pct"/>
            <w:shd w:val="clear" w:color="auto" w:fill="FFFFFF"/>
          </w:tcPr>
          <w:p w14:paraId="62611C0E" w14:textId="77777777" w:rsidR="004C794B" w:rsidRDefault="00876A27"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TA/INV</w:t>
            </w:r>
          </w:p>
          <w:p w14:paraId="2BBFB846" w14:textId="3D13296E" w:rsidR="00EF329B" w:rsidRPr="006553AE" w:rsidRDefault="00EF329B"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p>
        </w:tc>
        <w:tc>
          <w:tcPr>
            <w:tcW w:w="871" w:type="pct"/>
            <w:shd w:val="clear" w:color="auto" w:fill="FFFFFF"/>
          </w:tcPr>
          <w:p w14:paraId="750D1856" w14:textId="77777777" w:rsidR="00876A27" w:rsidRPr="006553AE" w:rsidRDefault="00876A27" w:rsidP="006553AE">
            <w:pPr>
              <w:pStyle w:val="GEFFieldtoFillout"/>
              <w:ind w:left="0"/>
              <w:rPr>
                <w:sz w:val="18"/>
                <w:szCs w:val="18"/>
                <w:lang w:val="en-GB" w:eastAsia="ja-JP"/>
              </w:rPr>
            </w:pPr>
            <w:bookmarkStart w:id="15" w:name="ExpectedOutCome_03"/>
            <w:r w:rsidRPr="006553AE">
              <w:rPr>
                <w:sz w:val="18"/>
                <w:szCs w:val="18"/>
                <w:lang w:val="en-GB" w:eastAsia="ja-JP"/>
              </w:rPr>
              <w:t xml:space="preserve">Outcome 3:  </w:t>
            </w:r>
            <w:r w:rsidRPr="006553AE">
              <w:rPr>
                <w:rFonts w:eastAsia="SimSun"/>
                <w:bCs/>
                <w:sz w:val="18"/>
                <w:szCs w:val="18"/>
                <w:lang w:val="en-GB"/>
              </w:rPr>
              <w:t>Lessons learned through knowledge management, monitoring and evaluation, and equitable gender mainstreaming are available to support the creation and implementation of MPAs nationally and internationally.</w:t>
            </w:r>
            <w:r w:rsidR="00892C10">
              <w:rPr>
                <w:rFonts w:eastAsia="SimSun"/>
                <w:bCs/>
                <w:sz w:val="18"/>
                <w:szCs w:val="18"/>
                <w:lang w:val="en-GB"/>
              </w:rPr>
              <w:t xml:space="preserve"> </w:t>
            </w:r>
            <w:r w:rsidR="00892C10">
              <w:rPr>
                <w:sz w:val="18"/>
                <w:szCs w:val="18"/>
                <w:lang w:val="en-GB"/>
              </w:rPr>
              <w:t>This will be measured by:</w:t>
            </w:r>
          </w:p>
          <w:p w14:paraId="25BC2C1D" w14:textId="77777777" w:rsidR="00CD4B02" w:rsidRDefault="00CD4B02" w:rsidP="00876A27">
            <w:pPr>
              <w:keepNext/>
              <w:framePr w:w="3801" w:h="4681" w:hSpace="180" w:wrap="around" w:vAnchor="text" w:hAnchor="page" w:x="7141" w:y="1441"/>
              <w:spacing w:after="0" w:line="240" w:lineRule="auto"/>
              <w:outlineLvl w:val="8"/>
              <w:rPr>
                <w:bCs/>
                <w:i/>
                <w:sz w:val="18"/>
                <w:szCs w:val="18"/>
              </w:rPr>
            </w:pPr>
          </w:p>
          <w:p w14:paraId="7CCD3347" w14:textId="19797B5D" w:rsidR="00CD4B02" w:rsidRDefault="00CD4B02" w:rsidP="00876A27">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r>
              <w:rPr>
                <w:bCs/>
                <w:i/>
                <w:sz w:val="18"/>
                <w:szCs w:val="18"/>
              </w:rPr>
              <w:t>-</w:t>
            </w:r>
            <w:r w:rsidRPr="004B714D">
              <w:rPr>
                <w:rFonts w:asciiTheme="majorHAnsi" w:hAnsiTheme="majorHAnsi"/>
                <w:i/>
                <w:sz w:val="18"/>
                <w:szCs w:val="18"/>
              </w:rPr>
              <w:t xml:space="preserve"> </w:t>
            </w:r>
            <w:r w:rsidRPr="006553AE">
              <w:rPr>
                <w:rFonts w:ascii="Times New Roman" w:hAnsi="Times New Roman"/>
                <w:i/>
                <w:sz w:val="18"/>
                <w:szCs w:val="18"/>
              </w:rPr>
              <w:t xml:space="preserve">At least 50% of </w:t>
            </w:r>
            <w:r w:rsidRPr="000C06BE">
              <w:rPr>
                <w:rFonts w:ascii="Times New Roman" w:hAnsi="Times New Roman"/>
                <w:i/>
                <w:sz w:val="18"/>
                <w:szCs w:val="18"/>
              </w:rPr>
              <w:t xml:space="preserve">participating households and stakeholders </w:t>
            </w:r>
            <w:r w:rsidR="000C3E17" w:rsidRPr="000C06BE">
              <w:rPr>
                <w:rFonts w:ascii="Times New Roman" w:hAnsi="Times New Roman"/>
                <w:i/>
                <w:sz w:val="18"/>
                <w:szCs w:val="18"/>
              </w:rPr>
              <w:t xml:space="preserve">(of which 50% of whom are women) </w:t>
            </w:r>
            <w:r w:rsidRPr="000C06BE">
              <w:rPr>
                <w:rFonts w:ascii="Times New Roman" w:hAnsi="Times New Roman"/>
                <w:i/>
                <w:sz w:val="18"/>
                <w:szCs w:val="18"/>
              </w:rPr>
              <w:t>are aware of value of conservation, sustainable marine</w:t>
            </w:r>
            <w:r w:rsidRPr="006553AE">
              <w:rPr>
                <w:rFonts w:ascii="Times New Roman" w:hAnsi="Times New Roman"/>
                <w:i/>
                <w:sz w:val="18"/>
                <w:szCs w:val="18"/>
              </w:rPr>
              <w:t xml:space="preserve"> resources use and threat prevention benefits</w:t>
            </w:r>
            <w:r w:rsidRPr="00CD4B02" w:rsidDel="00876A27">
              <w:rPr>
                <w:rFonts w:ascii="Times New Roman" w:eastAsia="Times New Roman" w:hAnsi="Times New Roman"/>
                <w:i/>
                <w:color w:val="000000"/>
                <w:sz w:val="18"/>
                <w:szCs w:val="18"/>
              </w:rPr>
              <w:t xml:space="preserve"> </w:t>
            </w:r>
          </w:p>
          <w:p w14:paraId="474824B0" w14:textId="77777777" w:rsidR="00CD4B02" w:rsidRDefault="00CD4B02" w:rsidP="00876A27">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p>
          <w:p w14:paraId="74F2B1D1" w14:textId="28352A6C" w:rsidR="000A1343" w:rsidRPr="000A1343" w:rsidRDefault="00CD4B02" w:rsidP="000A1343">
            <w:pPr>
              <w:keepNext/>
              <w:framePr w:w="3801" w:h="4681" w:hSpace="180" w:wrap="around" w:vAnchor="text" w:hAnchor="page" w:x="7141" w:y="1441"/>
              <w:spacing w:after="0" w:line="240" w:lineRule="auto"/>
              <w:outlineLvl w:val="8"/>
              <w:rPr>
                <w:rFonts w:ascii="Times New Roman" w:hAnsi="Times New Roman"/>
                <w:bCs/>
                <w:i/>
                <w:sz w:val="18"/>
                <w:szCs w:val="18"/>
              </w:rPr>
            </w:pPr>
            <w:r>
              <w:rPr>
                <w:rFonts w:ascii="Times New Roman" w:eastAsia="Times New Roman" w:hAnsi="Times New Roman"/>
                <w:i/>
                <w:color w:val="000000"/>
                <w:sz w:val="18"/>
                <w:szCs w:val="18"/>
              </w:rPr>
              <w:softHyphen/>
            </w:r>
            <w:r>
              <w:rPr>
                <w:rFonts w:ascii="Times New Roman" w:hAnsi="Times New Roman"/>
                <w:bCs/>
                <w:i/>
                <w:sz w:val="18"/>
                <w:szCs w:val="18"/>
              </w:rPr>
              <w:t>-</w:t>
            </w:r>
            <w:r w:rsidRPr="006553AE">
              <w:rPr>
                <w:rFonts w:ascii="Times New Roman" w:hAnsi="Times New Roman"/>
                <w:bCs/>
                <w:i/>
                <w:sz w:val="18"/>
                <w:szCs w:val="18"/>
              </w:rPr>
              <w:t xml:space="preserve">At least </w:t>
            </w:r>
            <w:r w:rsidR="000A1343">
              <w:rPr>
                <w:rFonts w:ascii="Times New Roman" w:hAnsi="Times New Roman"/>
                <w:bCs/>
                <w:i/>
                <w:sz w:val="18"/>
                <w:szCs w:val="18"/>
              </w:rPr>
              <w:t>3-4</w:t>
            </w:r>
            <w:r w:rsidRPr="006553AE">
              <w:rPr>
                <w:rFonts w:ascii="Times New Roman" w:hAnsi="Times New Roman"/>
                <w:bCs/>
                <w:i/>
                <w:sz w:val="18"/>
                <w:szCs w:val="18"/>
              </w:rPr>
              <w:t xml:space="preserve"> best practices of sustainable marine resource use, </w:t>
            </w:r>
            <w:bookmarkEnd w:id="15"/>
          </w:p>
          <w:p w14:paraId="708B0E53" w14:textId="7F06A5BD" w:rsidR="000A1343" w:rsidRDefault="000A1343">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r w:rsidRPr="000A1343">
              <w:rPr>
                <w:rFonts w:ascii="Times New Roman" w:hAnsi="Times New Roman"/>
                <w:bCs/>
                <w:i/>
                <w:sz w:val="18"/>
                <w:szCs w:val="18"/>
              </w:rPr>
              <w:t>such as sustainable fisheries practices; MPA zoning practices; responsible ecotourism and</w:t>
            </w:r>
            <w:r>
              <w:rPr>
                <w:rFonts w:asciiTheme="majorHAnsi" w:hAnsiTheme="majorHAnsi"/>
                <w:bCs/>
                <w:i/>
                <w:sz w:val="18"/>
                <w:szCs w:val="18"/>
              </w:rPr>
              <w:t xml:space="preserve"> </w:t>
            </w:r>
            <w:r w:rsidRPr="000A1343">
              <w:rPr>
                <w:rFonts w:ascii="Times New Roman" w:hAnsi="Times New Roman"/>
                <w:bCs/>
                <w:i/>
                <w:sz w:val="18"/>
                <w:szCs w:val="18"/>
              </w:rPr>
              <w:t>revenue sharing; gender mainstreaming, etc.  readily available and accessed nationally and internationally</w:t>
            </w:r>
          </w:p>
          <w:p w14:paraId="1D9CA08E" w14:textId="77777777" w:rsidR="00EF329B" w:rsidRDefault="00EF329B">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p>
          <w:p w14:paraId="1CC8245B" w14:textId="77777777" w:rsidR="00EF329B" w:rsidRDefault="00EF329B">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p>
          <w:p w14:paraId="45277673" w14:textId="77777777" w:rsidR="00EF329B" w:rsidRDefault="00EF329B">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p>
          <w:p w14:paraId="15F7E6E2" w14:textId="77777777" w:rsidR="00EF329B" w:rsidRDefault="00EF329B">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p>
          <w:p w14:paraId="126BA351" w14:textId="2329406C" w:rsidR="00EF329B" w:rsidRPr="006553AE" w:rsidRDefault="00EF329B">
            <w:pPr>
              <w:keepNext/>
              <w:framePr w:w="3801" w:h="4681" w:hSpace="180" w:wrap="around" w:vAnchor="text" w:hAnchor="page" w:x="7141" w:y="1441"/>
              <w:spacing w:after="0" w:line="240" w:lineRule="auto"/>
              <w:outlineLvl w:val="8"/>
              <w:rPr>
                <w:rFonts w:ascii="Times New Roman" w:eastAsia="Times New Roman" w:hAnsi="Times New Roman"/>
                <w:i/>
                <w:color w:val="000000"/>
                <w:sz w:val="18"/>
                <w:szCs w:val="18"/>
              </w:rPr>
            </w:pPr>
          </w:p>
        </w:tc>
        <w:tc>
          <w:tcPr>
            <w:tcW w:w="1416" w:type="pct"/>
            <w:gridSpan w:val="2"/>
            <w:shd w:val="clear" w:color="auto" w:fill="FFFFFF"/>
          </w:tcPr>
          <w:p w14:paraId="46650882" w14:textId="77777777" w:rsidR="00892C10" w:rsidRPr="006553AE" w:rsidRDefault="00892C10" w:rsidP="006553AE">
            <w:pPr>
              <w:spacing w:after="0" w:line="240" w:lineRule="auto"/>
              <w:rPr>
                <w:rFonts w:ascii="Times New Roman" w:hAnsi="Times New Roman"/>
                <w:color w:val="000000"/>
                <w:sz w:val="18"/>
                <w:szCs w:val="18"/>
              </w:rPr>
            </w:pPr>
            <w:bookmarkStart w:id="16" w:name="ExpectedOutput_03"/>
            <w:r w:rsidRPr="006553AE">
              <w:rPr>
                <w:rFonts w:ascii="Times New Roman" w:hAnsi="Times New Roman"/>
                <w:color w:val="000000"/>
                <w:sz w:val="18"/>
                <w:szCs w:val="18"/>
              </w:rPr>
              <w:t xml:space="preserve">Output 3.1:  </w:t>
            </w:r>
            <w:r w:rsidRPr="006553AE">
              <w:rPr>
                <w:rFonts w:ascii="Times New Roman" w:hAnsi="Times New Roman"/>
                <w:color w:val="000000"/>
                <w:sz w:val="18"/>
                <w:szCs w:val="18"/>
                <w:u w:val="single"/>
              </w:rPr>
              <w:t>Long-term status of marine ecosystem, fisheries and climate impacts</w:t>
            </w:r>
            <w:r w:rsidRPr="006553AE">
              <w:rPr>
                <w:rFonts w:ascii="Times New Roman" w:hAnsi="Times New Roman"/>
                <w:color w:val="000000"/>
                <w:sz w:val="18"/>
                <w:szCs w:val="18"/>
              </w:rPr>
              <w:t xml:space="preserve"> assessed, monitored and disseminated</w:t>
            </w:r>
            <w:r w:rsidR="00AA3504">
              <w:rPr>
                <w:rFonts w:ascii="Times New Roman" w:hAnsi="Times New Roman"/>
                <w:color w:val="000000"/>
                <w:sz w:val="18"/>
                <w:szCs w:val="18"/>
              </w:rPr>
              <w:t>.  This will be achieved through (a) design of long-term monitoring program for Iona MPA; (b) establishing collaborative regional partnerships for long-term monitoring; and (c) sharing of best practices.</w:t>
            </w:r>
          </w:p>
          <w:bookmarkEnd w:id="16"/>
          <w:p w14:paraId="2D0431E7" w14:textId="00993273" w:rsidR="004C794B" w:rsidRPr="00892C10" w:rsidRDefault="004C794B" w:rsidP="000D3EFC">
            <w:pPr>
              <w:spacing w:after="0" w:line="240" w:lineRule="auto"/>
              <w:rPr>
                <w:rFonts w:ascii="Times New Roman" w:eastAsia="Times New Roman" w:hAnsi="Times New Roman"/>
                <w:color w:val="000000"/>
                <w:sz w:val="18"/>
                <w:szCs w:val="18"/>
              </w:rPr>
            </w:pPr>
          </w:p>
          <w:p w14:paraId="14FB3A1F" w14:textId="77777777" w:rsidR="00892C10" w:rsidRPr="006553AE" w:rsidRDefault="00892C10" w:rsidP="000D3EFC">
            <w:pPr>
              <w:keepNext/>
              <w:framePr w:w="3801" w:h="4681" w:hSpace="180" w:wrap="around" w:vAnchor="text" w:hAnchor="page" w:x="7141" w:y="1441"/>
              <w:spacing w:after="0" w:line="240" w:lineRule="auto"/>
              <w:outlineLvl w:val="8"/>
              <w:rPr>
                <w:rFonts w:ascii="Times New Roman" w:hAnsi="Times New Roman"/>
                <w:sz w:val="18"/>
                <w:szCs w:val="18"/>
              </w:rPr>
            </w:pPr>
            <w:r w:rsidRPr="006553AE">
              <w:rPr>
                <w:rFonts w:ascii="Times New Roman" w:hAnsi="Times New Roman"/>
                <w:color w:val="000000"/>
                <w:sz w:val="18"/>
                <w:szCs w:val="18"/>
              </w:rPr>
              <w:t xml:space="preserve">Output 3.2: </w:t>
            </w:r>
            <w:r w:rsidRPr="006553AE">
              <w:rPr>
                <w:rFonts w:ascii="Times New Roman" w:hAnsi="Times New Roman"/>
                <w:sz w:val="18"/>
                <w:szCs w:val="18"/>
                <w:u w:val="single"/>
              </w:rPr>
              <w:t>Communication and gender strategies and education campaigns</w:t>
            </w:r>
            <w:r w:rsidRPr="006553AE">
              <w:rPr>
                <w:rFonts w:ascii="Times New Roman" w:hAnsi="Times New Roman"/>
                <w:sz w:val="18"/>
                <w:szCs w:val="18"/>
              </w:rPr>
              <w:t xml:space="preserve"> increase awareness on marine conservation and sustainable marine resource use at national, provincial and local levels</w:t>
            </w:r>
            <w:r w:rsidR="00AA3504">
              <w:rPr>
                <w:rFonts w:ascii="Times New Roman" w:hAnsi="Times New Roman"/>
                <w:sz w:val="18"/>
                <w:szCs w:val="18"/>
              </w:rPr>
              <w:t>.  This will be achieved through (a) adoption of knowledge management and communication plan for Iona MPA; (b) implementation of gender assessment and mainstreaming action plan; (c) dissemination of project results; (d) conduct of awareness programs; (e) review and update of M&amp;E plan; and (f) conduct of mid-term and final evaluation and incorporation of changes.</w:t>
            </w:r>
          </w:p>
          <w:p w14:paraId="04F16A84" w14:textId="77777777" w:rsidR="00892C10" w:rsidRPr="006553AE" w:rsidRDefault="00892C10" w:rsidP="000D3EFC">
            <w:pPr>
              <w:spacing w:after="0" w:line="240" w:lineRule="auto"/>
              <w:rPr>
                <w:rFonts w:ascii="Times New Roman" w:hAnsi="Times New Roman"/>
                <w:sz w:val="18"/>
                <w:szCs w:val="18"/>
              </w:rPr>
            </w:pPr>
          </w:p>
          <w:p w14:paraId="61DADE0E" w14:textId="37177794" w:rsidR="00CD4B02" w:rsidRDefault="00892C10" w:rsidP="00927022">
            <w:pPr>
              <w:keepNext/>
              <w:framePr w:w="3801" w:h="4681" w:hSpace="180" w:wrap="around" w:vAnchor="text" w:hAnchor="page" w:x="7141" w:y="1441"/>
              <w:spacing w:after="0" w:line="240" w:lineRule="auto"/>
              <w:outlineLvl w:val="8"/>
              <w:rPr>
                <w:rFonts w:ascii="Times New Roman" w:hAnsi="Times New Roman"/>
                <w:sz w:val="18"/>
                <w:szCs w:val="18"/>
              </w:rPr>
            </w:pPr>
            <w:r w:rsidRPr="006553AE">
              <w:rPr>
                <w:rFonts w:ascii="Times New Roman" w:hAnsi="Times New Roman"/>
                <w:sz w:val="18"/>
                <w:szCs w:val="18"/>
              </w:rPr>
              <w:t xml:space="preserve">Output 3.3: </w:t>
            </w:r>
            <w:r w:rsidRPr="006553AE">
              <w:rPr>
                <w:rFonts w:ascii="Times New Roman" w:hAnsi="Times New Roman"/>
                <w:sz w:val="18"/>
                <w:szCs w:val="18"/>
                <w:u w:val="single"/>
              </w:rPr>
              <w:t>Project learning and knowledge</w:t>
            </w:r>
            <w:r w:rsidRPr="006553AE">
              <w:rPr>
                <w:rFonts w:ascii="Times New Roman" w:hAnsi="Times New Roman"/>
                <w:sz w:val="18"/>
                <w:szCs w:val="18"/>
              </w:rPr>
              <w:t xml:space="preserve"> inform policy and </w:t>
            </w:r>
          </w:p>
          <w:p w14:paraId="3C9006B8" w14:textId="22CB0711" w:rsidR="00892C10" w:rsidRPr="006553AE" w:rsidRDefault="00892C10" w:rsidP="00927022">
            <w:pPr>
              <w:keepNext/>
              <w:framePr w:w="3801" w:h="4681" w:hSpace="180" w:wrap="around" w:vAnchor="text" w:hAnchor="page" w:x="7141" w:y="1441"/>
              <w:spacing w:after="0" w:line="240" w:lineRule="auto"/>
              <w:outlineLvl w:val="8"/>
              <w:rPr>
                <w:rFonts w:ascii="Times New Roman" w:hAnsi="Times New Roman"/>
                <w:sz w:val="18"/>
                <w:szCs w:val="18"/>
              </w:rPr>
            </w:pPr>
            <w:r w:rsidRPr="006553AE">
              <w:rPr>
                <w:rFonts w:ascii="Times New Roman" w:hAnsi="Times New Roman"/>
                <w:sz w:val="18"/>
                <w:szCs w:val="18"/>
              </w:rPr>
              <w:t>legislative changes relating to integrated marine seascape management</w:t>
            </w:r>
            <w:r w:rsidR="00AA3504">
              <w:rPr>
                <w:rFonts w:ascii="Times New Roman" w:hAnsi="Times New Roman"/>
                <w:sz w:val="18"/>
                <w:szCs w:val="18"/>
              </w:rPr>
              <w:t xml:space="preserve">.  This will be achieved through (a) documentation of knowledge management products; (b) conduct of dissemination workshops; (c) </w:t>
            </w:r>
            <w:r w:rsidR="00927022">
              <w:rPr>
                <w:rFonts w:ascii="Times New Roman" w:hAnsi="Times New Roman"/>
                <w:sz w:val="18"/>
                <w:szCs w:val="18"/>
              </w:rPr>
              <w:t xml:space="preserve">establishing information collection standards, protocols and </w:t>
            </w:r>
            <w:proofErr w:type="spellStart"/>
            <w:r w:rsidR="00927022">
              <w:rPr>
                <w:rFonts w:ascii="Times New Roman" w:hAnsi="Times New Roman"/>
                <w:sz w:val="18"/>
                <w:szCs w:val="18"/>
              </w:rPr>
              <w:t>catalouging</w:t>
            </w:r>
            <w:proofErr w:type="spellEnd"/>
            <w:r w:rsidR="00927022">
              <w:rPr>
                <w:rFonts w:ascii="Times New Roman" w:hAnsi="Times New Roman"/>
                <w:sz w:val="18"/>
                <w:szCs w:val="18"/>
              </w:rPr>
              <w:t xml:space="preserve"> of MPA information; (d) preparation of a Implementer’s manual and (e) government </w:t>
            </w:r>
            <w:proofErr w:type="gramStart"/>
            <w:r w:rsidR="00927022">
              <w:rPr>
                <w:rFonts w:ascii="Times New Roman" w:hAnsi="Times New Roman"/>
                <w:sz w:val="18"/>
                <w:szCs w:val="18"/>
              </w:rPr>
              <w:t>agency  engagement</w:t>
            </w:r>
            <w:proofErr w:type="gramEnd"/>
            <w:r w:rsidR="00927022">
              <w:rPr>
                <w:rFonts w:ascii="Times New Roman" w:hAnsi="Times New Roman"/>
                <w:sz w:val="18"/>
                <w:szCs w:val="18"/>
              </w:rPr>
              <w:t xml:space="preserve"> pages and social media products to share information.</w:t>
            </w:r>
          </w:p>
        </w:tc>
        <w:tc>
          <w:tcPr>
            <w:tcW w:w="380" w:type="pct"/>
            <w:tcBorders>
              <w:bottom w:val="single" w:sz="4" w:space="0" w:color="auto"/>
            </w:tcBorders>
            <w:shd w:val="clear" w:color="auto" w:fill="FFFFFF"/>
          </w:tcPr>
          <w:p w14:paraId="7C5EA698" w14:textId="103116A2" w:rsidR="004C794B" w:rsidRPr="006553AE" w:rsidRDefault="00892C10"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sidRPr="00892C10">
              <w:rPr>
                <w:rFonts w:ascii="Times New Roman" w:hAnsi="Times New Roman"/>
                <w:color w:val="000000"/>
                <w:sz w:val="18"/>
                <w:szCs w:val="18"/>
              </w:rPr>
              <w:t>GEFTF</w:t>
            </w:r>
          </w:p>
        </w:tc>
        <w:tc>
          <w:tcPr>
            <w:tcW w:w="510" w:type="pct"/>
            <w:gridSpan w:val="2"/>
            <w:tcBorders>
              <w:bottom w:val="single" w:sz="4" w:space="0" w:color="auto"/>
            </w:tcBorders>
            <w:shd w:val="clear" w:color="auto" w:fill="FFFFFF"/>
          </w:tcPr>
          <w:p w14:paraId="562A08AF" w14:textId="78D09707" w:rsidR="004C794B" w:rsidRPr="006553AE" w:rsidRDefault="00A94631" w:rsidP="00A94631">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89,011</w:t>
            </w:r>
          </w:p>
        </w:tc>
        <w:tc>
          <w:tcPr>
            <w:tcW w:w="507" w:type="pct"/>
            <w:tcBorders>
              <w:bottom w:val="single" w:sz="4" w:space="0" w:color="auto"/>
            </w:tcBorders>
            <w:shd w:val="clear" w:color="auto" w:fill="FFFFFF"/>
          </w:tcPr>
          <w:p w14:paraId="259BF7F8" w14:textId="56DF7FE4" w:rsidR="004C794B" w:rsidRPr="006553AE" w:rsidRDefault="00743C88" w:rsidP="000D3EFC">
            <w:pPr>
              <w:spacing w:after="0" w:line="240" w:lineRule="auto"/>
              <w:jc w:val="right"/>
              <w:rPr>
                <w:rFonts w:ascii="Times New Roman" w:eastAsia="Times New Roman" w:hAnsi="Times New Roman"/>
                <w:color w:val="000000"/>
                <w:sz w:val="18"/>
                <w:szCs w:val="18"/>
              </w:rPr>
            </w:pPr>
            <w:r w:rsidRPr="009C687A">
              <w:rPr>
                <w:rFonts w:ascii="Times New Roman" w:eastAsia="Times New Roman" w:hAnsi="Times New Roman"/>
                <w:color w:val="000000"/>
                <w:sz w:val="18"/>
                <w:szCs w:val="18"/>
                <w:highlight w:val="yellow"/>
              </w:rPr>
              <w:t>3</w:t>
            </w:r>
            <w:r w:rsidR="00912035" w:rsidRPr="009C687A">
              <w:rPr>
                <w:rFonts w:ascii="Times New Roman" w:eastAsia="Times New Roman" w:hAnsi="Times New Roman"/>
                <w:color w:val="000000"/>
                <w:sz w:val="18"/>
                <w:szCs w:val="18"/>
                <w:highlight w:val="yellow"/>
              </w:rPr>
              <w:t>00,000</w:t>
            </w:r>
          </w:p>
        </w:tc>
      </w:tr>
      <w:tr w:rsidR="00892C10" w:rsidRPr="00F91AB6" w14:paraId="3BABB8A2" w14:textId="77777777" w:rsidTr="00912035">
        <w:trPr>
          <w:jc w:val="center"/>
        </w:trPr>
        <w:tc>
          <w:tcPr>
            <w:tcW w:w="3573" w:type="pct"/>
            <w:gridSpan w:val="4"/>
            <w:tcBorders>
              <w:bottom w:val="single" w:sz="4" w:space="0" w:color="auto"/>
            </w:tcBorders>
            <w:shd w:val="clear" w:color="auto" w:fill="FFFFFF"/>
          </w:tcPr>
          <w:p w14:paraId="63E484AD" w14:textId="77777777" w:rsidR="004C794B" w:rsidRPr="006553AE" w:rsidRDefault="004C794B" w:rsidP="000D3EFC">
            <w:pPr>
              <w:spacing w:after="0" w:line="240" w:lineRule="auto"/>
              <w:jc w:val="right"/>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Subtotal</w:t>
            </w:r>
          </w:p>
        </w:tc>
        <w:tc>
          <w:tcPr>
            <w:tcW w:w="419" w:type="pct"/>
            <w:gridSpan w:val="3"/>
            <w:tcBorders>
              <w:bottom w:val="single" w:sz="4" w:space="0" w:color="auto"/>
            </w:tcBorders>
            <w:shd w:val="clear" w:color="auto" w:fill="FFFFFF"/>
          </w:tcPr>
          <w:p w14:paraId="50C2DB0E" w14:textId="77777777" w:rsidR="004C794B" w:rsidRPr="006553AE" w:rsidRDefault="004C794B" w:rsidP="000D3EFC">
            <w:pPr>
              <w:spacing w:after="0" w:line="240" w:lineRule="auto"/>
              <w:jc w:val="right"/>
              <w:rPr>
                <w:rFonts w:ascii="Times New Roman" w:eastAsia="Times New Roman" w:hAnsi="Times New Roman"/>
                <w:color w:val="000000"/>
                <w:sz w:val="18"/>
                <w:szCs w:val="18"/>
              </w:rPr>
            </w:pPr>
          </w:p>
        </w:tc>
        <w:tc>
          <w:tcPr>
            <w:tcW w:w="503" w:type="pct"/>
            <w:tcBorders>
              <w:bottom w:val="single" w:sz="4" w:space="0" w:color="auto"/>
            </w:tcBorders>
            <w:shd w:val="clear" w:color="auto" w:fill="FFFFFF"/>
          </w:tcPr>
          <w:p w14:paraId="5E5A8BBD" w14:textId="46CDBBC6" w:rsidR="004C794B" w:rsidRPr="006553AE" w:rsidRDefault="00892C10">
            <w:pPr>
              <w:keepNext/>
              <w:framePr w:w="3801" w:h="4681" w:hSpace="180" w:wrap="around" w:vAnchor="text" w:hAnchor="page" w:x="7141" w:y="1441"/>
              <w:spacing w:after="0" w:line="240" w:lineRule="auto"/>
              <w:jc w:val="right"/>
              <w:outlineLvl w:val="8"/>
              <w:rPr>
                <w:rFonts w:ascii="Times New Roman" w:eastAsia="Times New Roman" w:hAnsi="Times New Roman"/>
                <w:color w:val="000000"/>
                <w:sz w:val="18"/>
                <w:szCs w:val="18"/>
              </w:rPr>
            </w:pPr>
            <w:r>
              <w:rPr>
                <w:rFonts w:ascii="Times New Roman" w:eastAsia="Times New Roman" w:hAnsi="Times New Roman"/>
                <w:color w:val="000000"/>
                <w:sz w:val="18"/>
                <w:szCs w:val="18"/>
              </w:rPr>
              <w:t>1,6</w:t>
            </w:r>
            <w:r w:rsidR="0077467E">
              <w:rPr>
                <w:rFonts w:ascii="Times New Roman" w:eastAsia="Times New Roman" w:hAnsi="Times New Roman"/>
                <w:color w:val="000000"/>
                <w:sz w:val="18"/>
                <w:szCs w:val="18"/>
              </w:rPr>
              <w:t>1</w:t>
            </w:r>
            <w:r>
              <w:rPr>
                <w:rFonts w:ascii="Times New Roman" w:eastAsia="Times New Roman" w:hAnsi="Times New Roman"/>
                <w:color w:val="000000"/>
                <w:sz w:val="18"/>
                <w:szCs w:val="18"/>
              </w:rPr>
              <w:t>5,0</w:t>
            </w:r>
            <w:r w:rsidR="00EE5A52">
              <w:rPr>
                <w:rFonts w:ascii="Times New Roman" w:eastAsia="Times New Roman" w:hAnsi="Times New Roman"/>
                <w:color w:val="000000"/>
                <w:sz w:val="18"/>
                <w:szCs w:val="18"/>
              </w:rPr>
              <w:t>11</w:t>
            </w:r>
          </w:p>
        </w:tc>
        <w:tc>
          <w:tcPr>
            <w:tcW w:w="504" w:type="pct"/>
            <w:tcBorders>
              <w:bottom w:val="single" w:sz="4" w:space="0" w:color="auto"/>
            </w:tcBorders>
            <w:shd w:val="clear" w:color="auto" w:fill="FFFFFF"/>
          </w:tcPr>
          <w:p w14:paraId="52AFC1D4" w14:textId="5F31AD71" w:rsidR="004C794B" w:rsidRPr="009C687A" w:rsidRDefault="009C687A" w:rsidP="000D3EFC">
            <w:pPr>
              <w:spacing w:after="0" w:line="240" w:lineRule="auto"/>
              <w:jc w:val="right"/>
              <w:rPr>
                <w:rFonts w:ascii="Times New Roman" w:eastAsia="Times New Roman" w:hAnsi="Times New Roman"/>
                <w:color w:val="000000"/>
                <w:sz w:val="18"/>
                <w:szCs w:val="18"/>
                <w:highlight w:val="yellow"/>
              </w:rPr>
            </w:pPr>
            <w:r w:rsidRPr="009C687A">
              <w:rPr>
                <w:rFonts w:ascii="Times New Roman" w:eastAsia="Times New Roman" w:hAnsi="Times New Roman"/>
                <w:color w:val="000000"/>
                <w:sz w:val="18"/>
                <w:szCs w:val="18"/>
                <w:highlight w:val="yellow"/>
              </w:rPr>
              <w:t>5,868</w:t>
            </w:r>
            <w:r w:rsidR="00912035" w:rsidRPr="009C687A">
              <w:rPr>
                <w:rFonts w:ascii="Times New Roman" w:eastAsia="Times New Roman" w:hAnsi="Times New Roman"/>
                <w:color w:val="000000"/>
                <w:sz w:val="18"/>
                <w:szCs w:val="18"/>
                <w:highlight w:val="yellow"/>
              </w:rPr>
              <w:t>,440</w:t>
            </w:r>
          </w:p>
        </w:tc>
      </w:tr>
      <w:tr w:rsidR="008242C9" w:rsidRPr="00F91AB6" w14:paraId="59FA75C6" w14:textId="77777777" w:rsidTr="00912035">
        <w:trPr>
          <w:jc w:val="center"/>
        </w:trPr>
        <w:tc>
          <w:tcPr>
            <w:tcW w:w="3573" w:type="pct"/>
            <w:gridSpan w:val="4"/>
            <w:tcBorders>
              <w:top w:val="double" w:sz="4" w:space="0" w:color="auto"/>
              <w:left w:val="single" w:sz="4" w:space="0" w:color="auto"/>
              <w:bottom w:val="double" w:sz="4" w:space="0" w:color="auto"/>
              <w:right w:val="single" w:sz="4" w:space="0" w:color="auto"/>
            </w:tcBorders>
            <w:shd w:val="clear" w:color="auto" w:fill="FFFFFF"/>
          </w:tcPr>
          <w:p w14:paraId="45D6F7CB" w14:textId="77777777" w:rsidR="004C794B" w:rsidRPr="006553AE" w:rsidRDefault="004C794B" w:rsidP="000D3EFC">
            <w:pPr>
              <w:spacing w:after="0" w:line="240" w:lineRule="auto"/>
              <w:jc w:val="right"/>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Project Management Cost (PMC)</w:t>
            </w:r>
            <w:r w:rsidRPr="006553AE">
              <w:rPr>
                <w:rFonts w:ascii="Times New Roman" w:eastAsia="Times New Roman" w:hAnsi="Times New Roman"/>
                <w:color w:val="000000"/>
                <w:sz w:val="18"/>
                <w:szCs w:val="18"/>
                <w:vertAlign w:val="superscript"/>
              </w:rPr>
              <w:footnoteReference w:id="4"/>
            </w:r>
          </w:p>
        </w:tc>
        <w:tc>
          <w:tcPr>
            <w:tcW w:w="419" w:type="pct"/>
            <w:gridSpan w:val="3"/>
            <w:tcBorders>
              <w:top w:val="double" w:sz="4" w:space="0" w:color="auto"/>
              <w:left w:val="single" w:sz="4" w:space="0" w:color="auto"/>
              <w:bottom w:val="double" w:sz="4" w:space="0" w:color="auto"/>
              <w:right w:val="single" w:sz="4" w:space="0" w:color="auto"/>
            </w:tcBorders>
            <w:shd w:val="clear" w:color="auto" w:fill="FFFFFF"/>
          </w:tcPr>
          <w:p w14:paraId="62ECF186" w14:textId="6DBAC6E2" w:rsidR="004C794B" w:rsidRPr="006553AE" w:rsidRDefault="00892C10" w:rsidP="000D3EFC">
            <w:pPr>
              <w:keepNext/>
              <w:framePr w:w="3801" w:h="4681" w:hSpace="180" w:wrap="around" w:vAnchor="text" w:hAnchor="page" w:x="7141" w:y="1441"/>
              <w:spacing w:after="0" w:line="240" w:lineRule="auto"/>
              <w:outlineLvl w:val="8"/>
              <w:rPr>
                <w:rFonts w:ascii="Times New Roman" w:eastAsia="Times New Roman" w:hAnsi="Times New Roman"/>
                <w:color w:val="000000"/>
                <w:sz w:val="18"/>
                <w:szCs w:val="18"/>
              </w:rPr>
            </w:pPr>
            <w:r>
              <w:rPr>
                <w:rFonts w:ascii="Times New Roman" w:hAnsi="Times New Roman"/>
                <w:color w:val="000000"/>
                <w:sz w:val="18"/>
                <w:szCs w:val="18"/>
              </w:rPr>
              <w:t>GEFTF</w:t>
            </w:r>
          </w:p>
        </w:tc>
        <w:tc>
          <w:tcPr>
            <w:tcW w:w="503" w:type="pct"/>
            <w:tcBorders>
              <w:top w:val="single" w:sz="4" w:space="0" w:color="auto"/>
              <w:bottom w:val="double" w:sz="4" w:space="0" w:color="auto"/>
              <w:right w:val="single" w:sz="4" w:space="0" w:color="auto"/>
            </w:tcBorders>
            <w:shd w:val="clear" w:color="auto" w:fill="FFFFFF"/>
          </w:tcPr>
          <w:p w14:paraId="36FA8629" w14:textId="785FE200" w:rsidR="004C794B" w:rsidRPr="006553AE" w:rsidRDefault="00892C10" w:rsidP="00EE5A52">
            <w:pPr>
              <w:keepNext/>
              <w:framePr w:w="3801" w:h="4681" w:hSpace="180" w:wrap="around" w:vAnchor="text" w:hAnchor="page" w:x="7141" w:y="1441"/>
              <w:spacing w:after="0" w:line="240" w:lineRule="auto"/>
              <w:jc w:val="right"/>
              <w:outlineLvl w:val="8"/>
              <w:rPr>
                <w:rFonts w:ascii="Times New Roman" w:eastAsia="Times New Roman" w:hAnsi="Times New Roman"/>
                <w:color w:val="000000"/>
                <w:sz w:val="18"/>
                <w:szCs w:val="18"/>
              </w:rPr>
            </w:pPr>
            <w:bookmarkStart w:id="17" w:name="B_ProjMgmt_GA"/>
            <w:r>
              <w:rPr>
                <w:rFonts w:ascii="Times New Roman" w:eastAsia="Times New Roman" w:hAnsi="Times New Roman"/>
                <w:color w:val="000000"/>
                <w:sz w:val="18"/>
                <w:szCs w:val="18"/>
              </w:rPr>
              <w:t>161,4</w:t>
            </w:r>
            <w:bookmarkEnd w:id="17"/>
            <w:r w:rsidR="00EE5A52">
              <w:rPr>
                <w:rFonts w:ascii="Times New Roman" w:eastAsia="Times New Roman" w:hAnsi="Times New Roman"/>
                <w:color w:val="000000"/>
                <w:sz w:val="18"/>
                <w:szCs w:val="18"/>
              </w:rPr>
              <w:t>73</w:t>
            </w:r>
          </w:p>
        </w:tc>
        <w:tc>
          <w:tcPr>
            <w:tcW w:w="504" w:type="pct"/>
            <w:tcBorders>
              <w:top w:val="single" w:sz="4" w:space="0" w:color="auto"/>
              <w:left w:val="single" w:sz="4" w:space="0" w:color="auto"/>
              <w:bottom w:val="double" w:sz="4" w:space="0" w:color="auto"/>
              <w:right w:val="single" w:sz="4" w:space="0" w:color="auto"/>
            </w:tcBorders>
            <w:shd w:val="clear" w:color="auto" w:fill="FFFFFF"/>
          </w:tcPr>
          <w:p w14:paraId="43F99CA0" w14:textId="6BCC519C" w:rsidR="004C794B" w:rsidRPr="009C687A" w:rsidRDefault="00D859BF" w:rsidP="000D3EFC">
            <w:pPr>
              <w:spacing w:after="0" w:line="240" w:lineRule="auto"/>
              <w:jc w:val="right"/>
              <w:rPr>
                <w:rFonts w:ascii="Times New Roman" w:eastAsia="Times New Roman" w:hAnsi="Times New Roman"/>
                <w:color w:val="000000"/>
                <w:sz w:val="18"/>
                <w:szCs w:val="18"/>
                <w:highlight w:val="yellow"/>
              </w:rPr>
            </w:pPr>
            <w:r>
              <w:rPr>
                <w:rFonts w:ascii="Times New Roman" w:eastAsia="Times New Roman" w:hAnsi="Times New Roman"/>
                <w:color w:val="000000"/>
                <w:sz w:val="18"/>
                <w:szCs w:val="18"/>
                <w:highlight w:val="yellow"/>
              </w:rPr>
              <w:t>5</w:t>
            </w:r>
            <w:r w:rsidR="00912035" w:rsidRPr="009C687A">
              <w:rPr>
                <w:rFonts w:ascii="Times New Roman" w:eastAsia="Times New Roman" w:hAnsi="Times New Roman"/>
                <w:color w:val="000000"/>
                <w:sz w:val="18"/>
                <w:szCs w:val="18"/>
                <w:highlight w:val="yellow"/>
              </w:rPr>
              <w:t>00,000</w:t>
            </w:r>
          </w:p>
        </w:tc>
      </w:tr>
      <w:tr w:rsidR="00892C10" w:rsidRPr="00F91AB6" w14:paraId="4912AF49" w14:textId="77777777" w:rsidTr="00912035">
        <w:trPr>
          <w:jc w:val="center"/>
        </w:trPr>
        <w:tc>
          <w:tcPr>
            <w:tcW w:w="3573" w:type="pct"/>
            <w:gridSpan w:val="4"/>
            <w:tcBorders>
              <w:top w:val="double" w:sz="4" w:space="0" w:color="auto"/>
              <w:bottom w:val="double" w:sz="4" w:space="0" w:color="auto"/>
            </w:tcBorders>
            <w:shd w:val="clear" w:color="auto" w:fill="FFFFFF"/>
          </w:tcPr>
          <w:p w14:paraId="788509FD" w14:textId="77777777" w:rsidR="004C794B" w:rsidRPr="006553AE" w:rsidRDefault="004C794B" w:rsidP="000D3EFC">
            <w:pPr>
              <w:spacing w:after="0" w:line="240" w:lineRule="auto"/>
              <w:jc w:val="right"/>
              <w:rPr>
                <w:rFonts w:ascii="Times New Roman" w:eastAsia="Times New Roman" w:hAnsi="Times New Roman"/>
                <w:color w:val="000000"/>
                <w:sz w:val="18"/>
                <w:szCs w:val="18"/>
              </w:rPr>
            </w:pPr>
            <w:r w:rsidRPr="006553AE">
              <w:rPr>
                <w:rFonts w:ascii="Times New Roman" w:eastAsia="Times New Roman" w:hAnsi="Times New Roman"/>
                <w:b/>
                <w:color w:val="000000"/>
                <w:sz w:val="18"/>
                <w:szCs w:val="18"/>
              </w:rPr>
              <w:t>Total project costs</w:t>
            </w:r>
          </w:p>
        </w:tc>
        <w:tc>
          <w:tcPr>
            <w:tcW w:w="419" w:type="pct"/>
            <w:gridSpan w:val="3"/>
            <w:tcBorders>
              <w:top w:val="double" w:sz="4" w:space="0" w:color="auto"/>
              <w:bottom w:val="double" w:sz="4" w:space="0" w:color="auto"/>
            </w:tcBorders>
            <w:shd w:val="clear" w:color="auto" w:fill="FFFFFF"/>
          </w:tcPr>
          <w:p w14:paraId="22DD1FAE" w14:textId="77777777" w:rsidR="004C794B" w:rsidRPr="006553AE" w:rsidRDefault="004C794B" w:rsidP="000D3EFC">
            <w:pPr>
              <w:spacing w:after="0" w:line="240" w:lineRule="auto"/>
              <w:jc w:val="right"/>
              <w:rPr>
                <w:rFonts w:ascii="Times New Roman" w:eastAsia="Times New Roman" w:hAnsi="Times New Roman"/>
                <w:color w:val="000000"/>
                <w:sz w:val="18"/>
                <w:szCs w:val="18"/>
              </w:rPr>
            </w:pPr>
          </w:p>
        </w:tc>
        <w:tc>
          <w:tcPr>
            <w:tcW w:w="503" w:type="pct"/>
            <w:tcBorders>
              <w:top w:val="double" w:sz="4" w:space="0" w:color="auto"/>
              <w:bottom w:val="double" w:sz="4" w:space="0" w:color="auto"/>
            </w:tcBorders>
            <w:shd w:val="clear" w:color="auto" w:fill="FFFFFF"/>
          </w:tcPr>
          <w:p w14:paraId="181517ED" w14:textId="31ADCEB6" w:rsidR="004C794B" w:rsidRPr="00912035" w:rsidRDefault="00892C10">
            <w:pPr>
              <w:keepNext/>
              <w:framePr w:w="3801" w:h="4681" w:hSpace="180" w:wrap="around" w:vAnchor="text" w:hAnchor="page" w:x="7141" w:y="1441"/>
              <w:spacing w:after="0" w:line="240" w:lineRule="auto"/>
              <w:jc w:val="right"/>
              <w:outlineLvl w:val="8"/>
              <w:rPr>
                <w:rFonts w:ascii="Times New Roman" w:eastAsia="Times New Roman" w:hAnsi="Times New Roman"/>
                <w:b/>
                <w:color w:val="000000"/>
                <w:sz w:val="18"/>
                <w:szCs w:val="18"/>
              </w:rPr>
            </w:pPr>
            <w:r w:rsidRPr="00912035">
              <w:rPr>
                <w:rFonts w:ascii="Times New Roman" w:eastAsia="Times New Roman" w:hAnsi="Times New Roman"/>
                <w:b/>
                <w:color w:val="000000"/>
                <w:sz w:val="18"/>
                <w:szCs w:val="18"/>
              </w:rPr>
              <w:t>1,7</w:t>
            </w:r>
            <w:r w:rsidR="0077467E" w:rsidRPr="00912035">
              <w:rPr>
                <w:rFonts w:ascii="Times New Roman" w:eastAsia="Times New Roman" w:hAnsi="Times New Roman"/>
                <w:b/>
                <w:color w:val="000000"/>
                <w:sz w:val="18"/>
                <w:szCs w:val="18"/>
              </w:rPr>
              <w:t>7</w:t>
            </w:r>
            <w:r w:rsidRPr="00912035">
              <w:rPr>
                <w:rFonts w:ascii="Times New Roman" w:eastAsia="Times New Roman" w:hAnsi="Times New Roman"/>
                <w:b/>
                <w:color w:val="000000"/>
                <w:sz w:val="18"/>
                <w:szCs w:val="18"/>
              </w:rPr>
              <w:t>6,484</w:t>
            </w:r>
          </w:p>
        </w:tc>
        <w:tc>
          <w:tcPr>
            <w:tcW w:w="504" w:type="pct"/>
            <w:tcBorders>
              <w:top w:val="double" w:sz="4" w:space="0" w:color="auto"/>
              <w:bottom w:val="double" w:sz="4" w:space="0" w:color="auto"/>
            </w:tcBorders>
            <w:shd w:val="clear" w:color="auto" w:fill="FFFFFF"/>
          </w:tcPr>
          <w:p w14:paraId="7C439E09" w14:textId="7549B570" w:rsidR="004C794B" w:rsidRPr="009C687A" w:rsidRDefault="00743C88" w:rsidP="000D3EFC">
            <w:pPr>
              <w:spacing w:after="0" w:line="240" w:lineRule="auto"/>
              <w:jc w:val="right"/>
              <w:rPr>
                <w:rFonts w:ascii="Times New Roman" w:eastAsia="Times New Roman" w:hAnsi="Times New Roman"/>
                <w:b/>
                <w:color w:val="000000"/>
                <w:sz w:val="18"/>
                <w:szCs w:val="18"/>
                <w:highlight w:val="yellow"/>
              </w:rPr>
            </w:pPr>
            <w:r w:rsidRPr="009C687A">
              <w:rPr>
                <w:rFonts w:ascii="Times New Roman" w:eastAsia="Times New Roman" w:hAnsi="Times New Roman"/>
                <w:b/>
                <w:color w:val="000000"/>
                <w:sz w:val="18"/>
                <w:szCs w:val="18"/>
                <w:highlight w:val="yellow"/>
              </w:rPr>
              <w:t>6</w:t>
            </w:r>
            <w:r w:rsidR="00D859BF">
              <w:rPr>
                <w:rFonts w:ascii="Times New Roman" w:eastAsia="Times New Roman" w:hAnsi="Times New Roman"/>
                <w:b/>
                <w:color w:val="000000"/>
                <w:sz w:val="18"/>
                <w:szCs w:val="18"/>
                <w:highlight w:val="yellow"/>
              </w:rPr>
              <w:t>,3</w:t>
            </w:r>
            <w:r w:rsidR="000C3E17" w:rsidRPr="009C687A">
              <w:rPr>
                <w:rFonts w:ascii="Times New Roman" w:eastAsia="Times New Roman" w:hAnsi="Times New Roman"/>
                <w:b/>
                <w:color w:val="000000"/>
                <w:sz w:val="18"/>
                <w:szCs w:val="18"/>
                <w:highlight w:val="yellow"/>
              </w:rPr>
              <w:t>6</w:t>
            </w:r>
            <w:r w:rsidR="00912035" w:rsidRPr="009C687A">
              <w:rPr>
                <w:rFonts w:ascii="Times New Roman" w:eastAsia="Times New Roman" w:hAnsi="Times New Roman"/>
                <w:b/>
                <w:color w:val="000000"/>
                <w:sz w:val="18"/>
                <w:szCs w:val="18"/>
                <w:highlight w:val="yellow"/>
              </w:rPr>
              <w:t>8,440</w:t>
            </w:r>
          </w:p>
        </w:tc>
      </w:tr>
    </w:tbl>
    <w:p w14:paraId="6CDB72A3" w14:textId="77777777" w:rsidR="00591870" w:rsidRPr="00F91AB6"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F91AB6">
        <w:rPr>
          <w:rFonts w:ascii="Times New Roman" w:eastAsia="Times New Roman" w:hAnsi="Times New Roman"/>
          <w:b/>
          <w:smallCaps/>
          <w:color w:val="000000"/>
          <w:lang w:eastAsia="x-none"/>
        </w:rPr>
        <w:t xml:space="preserve">confirmed </w:t>
      </w:r>
      <w:r w:rsidR="00CD7D5A" w:rsidRPr="00F91AB6">
        <w:rPr>
          <w:rFonts w:ascii="Times New Roman" w:eastAsia="Times New Roman" w:hAnsi="Times New Roman"/>
          <w:b/>
          <w:smallCaps/>
          <w:color w:val="000000"/>
          <w:lang w:eastAsia="x-none"/>
        </w:rPr>
        <w:t xml:space="preserve">sources of </w:t>
      </w:r>
      <w:hyperlink r:id="rId11" w:history="1">
        <w:r w:rsidR="00CD7D5A" w:rsidRPr="00F91AB6">
          <w:rPr>
            <w:rStyle w:val="Hyperlink"/>
            <w:rFonts w:ascii="Times New Roman" w:eastAsia="Times New Roman" w:hAnsi="Times New Roman"/>
            <w:b/>
            <w:smallCaps/>
            <w:lang w:eastAsia="x-none"/>
          </w:rPr>
          <w:t>Co-financing</w:t>
        </w:r>
      </w:hyperlink>
      <w:r w:rsidR="00CD7D5A" w:rsidRPr="00F91AB6">
        <w:rPr>
          <w:rFonts w:ascii="Times New Roman" w:eastAsia="Times New Roman" w:hAnsi="Times New Roman"/>
          <w:b/>
          <w:smallCaps/>
          <w:color w:val="000000"/>
          <w:lang w:eastAsia="x-none"/>
        </w:rPr>
        <w:t xml:space="preserve"> for the project b</w:t>
      </w:r>
      <w:r w:rsidRPr="00F91AB6">
        <w:rPr>
          <w:rFonts w:ascii="Times New Roman" w:eastAsia="Times New Roman" w:hAnsi="Times New Roman"/>
          <w:b/>
          <w:smallCaps/>
          <w:color w:val="000000"/>
          <w:lang w:eastAsia="x-none"/>
        </w:rPr>
        <w:t>y name and by type</w:t>
      </w:r>
    </w:p>
    <w:p w14:paraId="39C9BF5E" w14:textId="77777777" w:rsidR="00591870" w:rsidRPr="00F91AB6" w:rsidRDefault="00591870" w:rsidP="00591870">
      <w:pPr>
        <w:spacing w:before="240" w:after="80" w:line="240" w:lineRule="auto"/>
        <w:ind w:left="-90"/>
        <w:rPr>
          <w:rFonts w:ascii="Times New Roman" w:eastAsia="Times New Roman" w:hAnsi="Times New Roman"/>
          <w:smallCaps/>
          <w:color w:val="000000"/>
          <w:lang w:eastAsia="x-none"/>
        </w:rPr>
      </w:pPr>
      <w:r w:rsidRPr="00F91AB6">
        <w:rPr>
          <w:rFonts w:ascii="Times New Roman" w:eastAsia="Times New Roman" w:hAnsi="Times New Roman"/>
          <w:color w:val="000000"/>
          <w:lang w:val="x-none" w:eastAsia="x-none"/>
        </w:rPr>
        <w:t>Please include</w:t>
      </w:r>
      <w:r w:rsidR="006E089C" w:rsidRPr="00F91AB6">
        <w:rPr>
          <w:rFonts w:ascii="Times New Roman" w:eastAsia="Times New Roman" w:hAnsi="Times New Roman"/>
          <w:color w:val="000000"/>
          <w:lang w:eastAsia="x-none"/>
        </w:rPr>
        <w:t xml:space="preserve"> </w:t>
      </w:r>
      <w:r w:rsidR="0052782E" w:rsidRPr="00F91AB6">
        <w:rPr>
          <w:rFonts w:ascii="Times New Roman" w:eastAsia="Times New Roman" w:hAnsi="Times New Roman"/>
          <w:color w:val="000000"/>
          <w:lang w:eastAsia="x-none"/>
        </w:rPr>
        <w:t>evidence for</w:t>
      </w:r>
      <w:r w:rsidRPr="00F91AB6">
        <w:rPr>
          <w:rFonts w:ascii="Times New Roman" w:eastAsia="Times New Roman" w:hAnsi="Times New Roman"/>
          <w:color w:val="000000"/>
          <w:lang w:val="x-none" w:eastAsia="x-none"/>
        </w:rPr>
        <w:t xml:space="preserve"> </w:t>
      </w:r>
      <w:hyperlink r:id="rId12" w:history="1">
        <w:r w:rsidRPr="00F91AB6">
          <w:rPr>
            <w:rStyle w:val="Hyperlink"/>
            <w:rFonts w:ascii="Times New Roman" w:eastAsia="Times New Roman" w:hAnsi="Times New Roman"/>
            <w:lang w:val="x-none" w:eastAsia="x-none"/>
          </w:rPr>
          <w:t>co</w:t>
        </w:r>
        <w:r w:rsidR="00F1015F" w:rsidRPr="00F91AB6">
          <w:rPr>
            <w:rStyle w:val="Hyperlink"/>
            <w:rFonts w:ascii="Times New Roman" w:eastAsia="Times New Roman" w:hAnsi="Times New Roman"/>
            <w:lang w:eastAsia="x-none"/>
          </w:rPr>
          <w:t>-</w:t>
        </w:r>
        <w:r w:rsidRPr="00F91AB6">
          <w:rPr>
            <w:rStyle w:val="Hyperlink"/>
            <w:rFonts w:ascii="Times New Roman" w:eastAsia="Times New Roman" w:hAnsi="Times New Roman"/>
            <w:lang w:val="x-none" w:eastAsia="x-none"/>
          </w:rPr>
          <w:t>financing</w:t>
        </w:r>
      </w:hyperlink>
      <w:r w:rsidRPr="00F91AB6">
        <w:rPr>
          <w:rFonts w:ascii="Times New Roman" w:eastAsia="Times New Roman" w:hAnsi="Times New Roman"/>
          <w:color w:val="000000"/>
          <w:lang w:val="x-none" w:eastAsia="x-none"/>
        </w:rPr>
        <w:t xml:space="preserve"> for the project with this form</w:t>
      </w:r>
      <w:r w:rsidR="00F1015F" w:rsidRPr="00F91AB6">
        <w:rPr>
          <w:rFonts w:ascii="Times New Roman" w:eastAsia="Times New Roman" w:hAnsi="Times New Roman"/>
          <w:color w:val="000000"/>
          <w:lang w:eastAsia="x-none"/>
        </w:rPr>
        <w:t>.</w:t>
      </w: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7"/>
        <w:gridCol w:w="2119"/>
        <w:gridCol w:w="2075"/>
      </w:tblGrid>
      <w:tr w:rsidR="00BA71FF" w:rsidRPr="00F91AB6" w14:paraId="722CC0D5" w14:textId="77777777" w:rsidTr="006553AE">
        <w:trPr>
          <w:cantSplit/>
          <w:trHeight w:val="359"/>
        </w:trPr>
        <w:tc>
          <w:tcPr>
            <w:tcW w:w="1145" w:type="pct"/>
            <w:vAlign w:val="center"/>
          </w:tcPr>
          <w:p w14:paraId="0BBF3F36" w14:textId="77777777" w:rsidR="00591870" w:rsidRPr="00F91AB6" w:rsidRDefault="00591870" w:rsidP="00591870">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 xml:space="preserve">Sources of Co-financing </w:t>
            </w:r>
          </w:p>
        </w:tc>
        <w:tc>
          <w:tcPr>
            <w:tcW w:w="1842" w:type="pct"/>
            <w:vAlign w:val="center"/>
          </w:tcPr>
          <w:p w14:paraId="42E8A7B9" w14:textId="77777777" w:rsidR="00591870" w:rsidRPr="00F91AB6" w:rsidRDefault="00591870" w:rsidP="00A31207">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 xml:space="preserve">Name of Co-financier </w:t>
            </w:r>
          </w:p>
        </w:tc>
        <w:tc>
          <w:tcPr>
            <w:tcW w:w="1017" w:type="pct"/>
            <w:vAlign w:val="center"/>
          </w:tcPr>
          <w:p w14:paraId="72774B61" w14:textId="77777777" w:rsidR="00591870" w:rsidRPr="00F91AB6" w:rsidRDefault="00591870" w:rsidP="00591870">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 xml:space="preserve">Type of </w:t>
            </w:r>
            <w:proofErr w:type="spellStart"/>
            <w:r w:rsidRPr="00F91AB6">
              <w:rPr>
                <w:rFonts w:ascii="Times New Roman" w:eastAsia="Times New Roman" w:hAnsi="Times New Roman"/>
                <w:b/>
                <w:color w:val="000000"/>
              </w:rPr>
              <w:t>Cofinancing</w:t>
            </w:r>
            <w:proofErr w:type="spellEnd"/>
          </w:p>
        </w:tc>
        <w:tc>
          <w:tcPr>
            <w:tcW w:w="996" w:type="pct"/>
            <w:shd w:val="clear" w:color="auto" w:fill="auto"/>
            <w:vAlign w:val="center"/>
          </w:tcPr>
          <w:p w14:paraId="6593CD02" w14:textId="77777777" w:rsidR="00591870" w:rsidRPr="00F91AB6" w:rsidRDefault="00591870" w:rsidP="00591870">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Amount ($)</w:t>
            </w:r>
            <w:r w:rsidRPr="00F91AB6">
              <w:rPr>
                <w:rFonts w:ascii="Times New Roman" w:eastAsia="Times New Roman" w:hAnsi="Times New Roman"/>
                <w:color w:val="000000"/>
              </w:rPr>
              <w:t xml:space="preserve"> </w:t>
            </w:r>
          </w:p>
        </w:tc>
      </w:tr>
      <w:tr w:rsidR="00BA71FF" w:rsidRPr="00F91AB6" w14:paraId="335CD52F" w14:textId="77777777" w:rsidTr="006553AE">
        <w:trPr>
          <w:cantSplit/>
        </w:trPr>
        <w:tc>
          <w:tcPr>
            <w:tcW w:w="1145" w:type="pct"/>
          </w:tcPr>
          <w:p w14:paraId="39EE95ED" w14:textId="73DFE518" w:rsidR="00082BB7" w:rsidRPr="006553AE" w:rsidRDefault="00A204E3" w:rsidP="00591870">
            <w:pPr>
              <w:spacing w:after="0" w:line="240" w:lineRule="auto"/>
              <w:rPr>
                <w:rFonts w:ascii="Times New Roman" w:eastAsia="Times New Roman" w:hAnsi="Times New Roman"/>
                <w:color w:val="000000"/>
                <w:sz w:val="18"/>
                <w:szCs w:val="18"/>
              </w:rPr>
            </w:pPr>
            <w:r>
              <w:rPr>
                <w:rFonts w:ascii="Times New Roman" w:hAnsi="Times New Roman"/>
                <w:color w:val="000000"/>
                <w:sz w:val="18"/>
                <w:szCs w:val="18"/>
              </w:rPr>
              <w:t>Recipient Government</w:t>
            </w:r>
          </w:p>
        </w:tc>
        <w:tc>
          <w:tcPr>
            <w:tcW w:w="1842" w:type="pct"/>
          </w:tcPr>
          <w:p w14:paraId="10FA8A54" w14:textId="6F64C6C6" w:rsidR="00082BB7" w:rsidRPr="006553AE" w:rsidRDefault="00A204E3"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Ministry of Environment (MINAMB)</w:t>
            </w:r>
          </w:p>
        </w:tc>
        <w:tc>
          <w:tcPr>
            <w:tcW w:w="1017" w:type="pct"/>
          </w:tcPr>
          <w:p w14:paraId="76997B33" w14:textId="04675F43" w:rsidR="00082BB7" w:rsidRPr="006553AE" w:rsidRDefault="00A204E3" w:rsidP="00082BB7">
            <w:pPr>
              <w:spacing w:after="0"/>
              <w:rPr>
                <w:rFonts w:ascii="Times New Roman" w:hAnsi="Times New Roman"/>
                <w:color w:val="000000"/>
                <w:sz w:val="18"/>
                <w:szCs w:val="18"/>
              </w:rPr>
            </w:pPr>
            <w:r>
              <w:rPr>
                <w:rFonts w:ascii="Times New Roman" w:hAnsi="Times New Roman"/>
                <w:color w:val="000000"/>
                <w:sz w:val="18"/>
                <w:szCs w:val="18"/>
              </w:rPr>
              <w:t>Grant</w:t>
            </w:r>
            <w:r w:rsidR="00912035">
              <w:rPr>
                <w:rFonts w:ascii="Times New Roman" w:hAnsi="Times New Roman"/>
                <w:color w:val="000000"/>
                <w:sz w:val="18"/>
                <w:szCs w:val="18"/>
              </w:rPr>
              <w:t>s</w:t>
            </w:r>
          </w:p>
        </w:tc>
        <w:tc>
          <w:tcPr>
            <w:tcW w:w="996" w:type="pct"/>
            <w:shd w:val="clear" w:color="auto" w:fill="auto"/>
          </w:tcPr>
          <w:p w14:paraId="791846B0" w14:textId="419F7986" w:rsidR="00082BB7" w:rsidRPr="006553AE" w:rsidRDefault="00743C88" w:rsidP="00591870">
            <w:pPr>
              <w:spacing w:after="0" w:line="240" w:lineRule="auto"/>
              <w:jc w:val="right"/>
              <w:rPr>
                <w:rFonts w:ascii="Times New Roman" w:eastAsia="Times New Roman" w:hAnsi="Times New Roman"/>
                <w:color w:val="000000"/>
                <w:sz w:val="18"/>
                <w:szCs w:val="18"/>
              </w:rPr>
            </w:pPr>
            <w:r w:rsidRPr="009C687A">
              <w:rPr>
                <w:rFonts w:ascii="Times New Roman" w:eastAsia="Times New Roman" w:hAnsi="Times New Roman"/>
                <w:color w:val="000000"/>
                <w:sz w:val="18"/>
                <w:szCs w:val="18"/>
                <w:highlight w:val="yellow"/>
              </w:rPr>
              <w:t>4,000,000</w:t>
            </w:r>
          </w:p>
        </w:tc>
      </w:tr>
      <w:tr w:rsidR="00BA71FF" w:rsidRPr="00F91AB6" w14:paraId="3E661994" w14:textId="77777777" w:rsidTr="006553AE">
        <w:trPr>
          <w:cantSplit/>
        </w:trPr>
        <w:tc>
          <w:tcPr>
            <w:tcW w:w="1145" w:type="pct"/>
          </w:tcPr>
          <w:p w14:paraId="34D1F8B3" w14:textId="222DAE75" w:rsidR="00082BB7" w:rsidRPr="006553AE" w:rsidRDefault="003C195A" w:rsidP="00591870">
            <w:pPr>
              <w:spacing w:after="0" w:line="240" w:lineRule="auto"/>
              <w:rPr>
                <w:rFonts w:ascii="Times New Roman" w:eastAsia="Times New Roman" w:hAnsi="Times New Roman"/>
                <w:color w:val="000000"/>
                <w:sz w:val="18"/>
                <w:szCs w:val="18"/>
              </w:rPr>
            </w:pPr>
            <w:r w:rsidRPr="006553AE">
              <w:rPr>
                <w:rFonts w:ascii="Times New Roman" w:hAnsi="Times New Roman"/>
                <w:color w:val="000000"/>
                <w:sz w:val="18"/>
                <w:szCs w:val="18"/>
              </w:rPr>
              <w:t>Recipient Government</w:t>
            </w:r>
          </w:p>
        </w:tc>
        <w:tc>
          <w:tcPr>
            <w:tcW w:w="1842" w:type="pct"/>
          </w:tcPr>
          <w:p w14:paraId="763ECCF5" w14:textId="4D8A80F7" w:rsidR="00082BB7" w:rsidRPr="006553AE" w:rsidRDefault="003C195A" w:rsidP="00591870">
            <w:pPr>
              <w:spacing w:after="0" w:line="240" w:lineRule="auto"/>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 xml:space="preserve">Institute of Artisanal Fisheries and </w:t>
            </w:r>
            <w:r>
              <w:rPr>
                <w:rFonts w:ascii="Times New Roman" w:eastAsia="Times New Roman" w:hAnsi="Times New Roman"/>
                <w:color w:val="000000"/>
                <w:sz w:val="18"/>
                <w:szCs w:val="18"/>
              </w:rPr>
              <w:t>Aquaculture</w:t>
            </w:r>
          </w:p>
        </w:tc>
        <w:tc>
          <w:tcPr>
            <w:tcW w:w="1017" w:type="pct"/>
          </w:tcPr>
          <w:p w14:paraId="6249BC5A" w14:textId="558261FD" w:rsidR="00082BB7" w:rsidRPr="006553AE" w:rsidRDefault="003C195A" w:rsidP="00082BB7">
            <w:pPr>
              <w:spacing w:after="0"/>
              <w:rPr>
                <w:rFonts w:ascii="Times New Roman" w:hAnsi="Times New Roman"/>
                <w:color w:val="000000"/>
                <w:sz w:val="18"/>
                <w:szCs w:val="18"/>
              </w:rPr>
            </w:pPr>
            <w:r>
              <w:rPr>
                <w:rFonts w:ascii="Times New Roman" w:hAnsi="Times New Roman"/>
                <w:color w:val="000000"/>
                <w:sz w:val="18"/>
                <w:szCs w:val="18"/>
              </w:rPr>
              <w:t>Grants</w:t>
            </w:r>
          </w:p>
        </w:tc>
        <w:tc>
          <w:tcPr>
            <w:tcW w:w="996" w:type="pct"/>
            <w:shd w:val="clear" w:color="auto" w:fill="auto"/>
          </w:tcPr>
          <w:p w14:paraId="41CBB185" w14:textId="05F61416" w:rsidR="00082BB7" w:rsidRPr="006553AE" w:rsidRDefault="003C195A" w:rsidP="00591870">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18,440</w:t>
            </w:r>
          </w:p>
        </w:tc>
      </w:tr>
      <w:tr w:rsidR="00BA71FF" w:rsidRPr="00F91AB6" w14:paraId="52285684" w14:textId="77777777" w:rsidTr="006553AE">
        <w:trPr>
          <w:cantSplit/>
        </w:trPr>
        <w:tc>
          <w:tcPr>
            <w:tcW w:w="1145" w:type="pct"/>
          </w:tcPr>
          <w:p w14:paraId="6DF00992" w14:textId="633F2212" w:rsidR="00082BB7" w:rsidRPr="006553AE" w:rsidRDefault="00A25B3F" w:rsidP="00591870">
            <w:pPr>
              <w:spacing w:after="0" w:line="240" w:lineRule="auto"/>
              <w:rPr>
                <w:rFonts w:ascii="Times New Roman" w:eastAsia="Times New Roman" w:hAnsi="Times New Roman"/>
                <w:color w:val="000000"/>
                <w:sz w:val="18"/>
                <w:szCs w:val="18"/>
              </w:rPr>
            </w:pPr>
            <w:r>
              <w:rPr>
                <w:rFonts w:ascii="Times New Roman" w:hAnsi="Times New Roman"/>
                <w:color w:val="000000"/>
                <w:sz w:val="18"/>
                <w:szCs w:val="18"/>
              </w:rPr>
              <w:t>Recipient Government</w:t>
            </w:r>
          </w:p>
        </w:tc>
        <w:tc>
          <w:tcPr>
            <w:tcW w:w="1842" w:type="pct"/>
          </w:tcPr>
          <w:p w14:paraId="2CAC18D5" w14:textId="21190062" w:rsidR="00082BB7" w:rsidRPr="006553AE" w:rsidRDefault="00A25B3F"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Academy of Fisheries, Ministry of Fisheries and Higher Education</w:t>
            </w:r>
          </w:p>
        </w:tc>
        <w:tc>
          <w:tcPr>
            <w:tcW w:w="1017" w:type="pct"/>
          </w:tcPr>
          <w:p w14:paraId="61416158" w14:textId="78864EB7" w:rsidR="00082BB7" w:rsidRPr="006553AE" w:rsidRDefault="00A25B3F" w:rsidP="00082BB7">
            <w:pPr>
              <w:spacing w:after="0"/>
              <w:rPr>
                <w:rFonts w:ascii="Times New Roman" w:hAnsi="Times New Roman"/>
                <w:color w:val="000000"/>
                <w:sz w:val="18"/>
                <w:szCs w:val="18"/>
              </w:rPr>
            </w:pPr>
            <w:r>
              <w:rPr>
                <w:rFonts w:ascii="Times New Roman" w:hAnsi="Times New Roman"/>
                <w:color w:val="000000"/>
                <w:sz w:val="18"/>
                <w:szCs w:val="18"/>
              </w:rPr>
              <w:t>Grants</w:t>
            </w:r>
          </w:p>
        </w:tc>
        <w:tc>
          <w:tcPr>
            <w:tcW w:w="996" w:type="pct"/>
            <w:shd w:val="clear" w:color="auto" w:fill="auto"/>
          </w:tcPr>
          <w:p w14:paraId="24404F20" w14:textId="7423E287" w:rsidR="00082BB7" w:rsidRPr="006553AE" w:rsidRDefault="00A25B3F" w:rsidP="00591870">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1,200,000</w:t>
            </w:r>
          </w:p>
        </w:tc>
      </w:tr>
      <w:tr w:rsidR="00BA71FF" w:rsidRPr="00F91AB6" w14:paraId="7972DD7E" w14:textId="77777777" w:rsidTr="006553AE">
        <w:trPr>
          <w:cantSplit/>
        </w:trPr>
        <w:tc>
          <w:tcPr>
            <w:tcW w:w="1145" w:type="pct"/>
            <w:tcBorders>
              <w:bottom w:val="single" w:sz="4" w:space="0" w:color="auto"/>
            </w:tcBorders>
          </w:tcPr>
          <w:p w14:paraId="708BE243" w14:textId="4C6D360E" w:rsidR="00082BB7" w:rsidRPr="006553AE" w:rsidRDefault="00A204E3" w:rsidP="00591870">
            <w:pPr>
              <w:spacing w:after="0" w:line="240" w:lineRule="auto"/>
              <w:rPr>
                <w:rFonts w:ascii="Times New Roman" w:eastAsia="Times New Roman" w:hAnsi="Times New Roman"/>
                <w:color w:val="000000"/>
                <w:sz w:val="18"/>
                <w:szCs w:val="18"/>
              </w:rPr>
            </w:pPr>
            <w:r>
              <w:rPr>
                <w:rFonts w:ascii="Times New Roman" w:hAnsi="Times New Roman"/>
                <w:color w:val="000000"/>
                <w:sz w:val="18"/>
                <w:szCs w:val="18"/>
              </w:rPr>
              <w:t>Donor Agency</w:t>
            </w:r>
          </w:p>
        </w:tc>
        <w:tc>
          <w:tcPr>
            <w:tcW w:w="1842" w:type="pct"/>
            <w:tcBorders>
              <w:bottom w:val="single" w:sz="4" w:space="0" w:color="auto"/>
            </w:tcBorders>
          </w:tcPr>
          <w:p w14:paraId="41741C27" w14:textId="14BF9B6B" w:rsidR="00082BB7" w:rsidRPr="006553AE" w:rsidRDefault="00A204E3" w:rsidP="00591870">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Royal Norwegian Embassy</w:t>
            </w:r>
          </w:p>
        </w:tc>
        <w:tc>
          <w:tcPr>
            <w:tcW w:w="1017" w:type="pct"/>
            <w:tcBorders>
              <w:bottom w:val="single" w:sz="4" w:space="0" w:color="auto"/>
            </w:tcBorders>
          </w:tcPr>
          <w:p w14:paraId="1E68C8BB" w14:textId="7A26BED5" w:rsidR="00082BB7" w:rsidRPr="006553AE" w:rsidRDefault="00A204E3" w:rsidP="00082BB7">
            <w:pPr>
              <w:spacing w:after="0"/>
              <w:rPr>
                <w:rFonts w:ascii="Times New Roman" w:hAnsi="Times New Roman"/>
                <w:color w:val="000000"/>
                <w:sz w:val="18"/>
                <w:szCs w:val="18"/>
              </w:rPr>
            </w:pPr>
            <w:r>
              <w:rPr>
                <w:rFonts w:ascii="Times New Roman" w:hAnsi="Times New Roman"/>
                <w:color w:val="000000"/>
                <w:sz w:val="18"/>
                <w:szCs w:val="18"/>
              </w:rPr>
              <w:t>Grant</w:t>
            </w:r>
            <w:r w:rsidR="000A1343">
              <w:rPr>
                <w:rFonts w:ascii="Times New Roman" w:hAnsi="Times New Roman"/>
                <w:color w:val="000000"/>
                <w:sz w:val="18"/>
                <w:szCs w:val="18"/>
              </w:rPr>
              <w:t>s</w:t>
            </w:r>
          </w:p>
        </w:tc>
        <w:tc>
          <w:tcPr>
            <w:tcW w:w="996" w:type="pct"/>
            <w:tcBorders>
              <w:bottom w:val="single" w:sz="4" w:space="0" w:color="auto"/>
            </w:tcBorders>
            <w:shd w:val="clear" w:color="auto" w:fill="auto"/>
          </w:tcPr>
          <w:p w14:paraId="34E96921" w14:textId="3DFA84F5" w:rsidR="00082BB7" w:rsidRPr="006553AE" w:rsidRDefault="00A204E3" w:rsidP="000C3E17">
            <w:pPr>
              <w:spacing w:after="0" w:line="240" w:lineRule="auto"/>
              <w:jc w:val="right"/>
              <w:rPr>
                <w:rFonts w:ascii="Times New Roman" w:eastAsia="Times New Roman" w:hAnsi="Times New Roman"/>
                <w:color w:val="000000"/>
                <w:sz w:val="18"/>
                <w:szCs w:val="18"/>
              </w:rPr>
            </w:pPr>
            <w:bookmarkStart w:id="18" w:name="C_COAMT_07"/>
            <w:r>
              <w:rPr>
                <w:rFonts w:ascii="Times New Roman" w:eastAsia="Times New Roman" w:hAnsi="Times New Roman"/>
                <w:color w:val="000000"/>
                <w:sz w:val="18"/>
                <w:szCs w:val="18"/>
              </w:rPr>
              <w:t>1,1</w:t>
            </w:r>
            <w:r w:rsidR="000C3E17">
              <w:rPr>
                <w:rFonts w:ascii="Times New Roman" w:eastAsia="Times New Roman" w:hAnsi="Times New Roman"/>
                <w:color w:val="000000"/>
                <w:sz w:val="18"/>
                <w:szCs w:val="18"/>
              </w:rPr>
              <w:t>5</w:t>
            </w:r>
            <w:r>
              <w:rPr>
                <w:rFonts w:ascii="Times New Roman" w:eastAsia="Times New Roman" w:hAnsi="Times New Roman"/>
                <w:color w:val="000000"/>
                <w:sz w:val="18"/>
                <w:szCs w:val="18"/>
              </w:rPr>
              <w:t>0,000</w:t>
            </w:r>
            <w:bookmarkEnd w:id="18"/>
          </w:p>
        </w:tc>
      </w:tr>
      <w:tr w:rsidR="00BA71FF" w:rsidRPr="00F91AB6" w14:paraId="32E4629B" w14:textId="77777777" w:rsidTr="006553AE">
        <w:trPr>
          <w:cantSplit/>
        </w:trPr>
        <w:tc>
          <w:tcPr>
            <w:tcW w:w="1145" w:type="pct"/>
            <w:tcBorders>
              <w:top w:val="double" w:sz="4" w:space="0" w:color="auto"/>
            </w:tcBorders>
          </w:tcPr>
          <w:p w14:paraId="425786BA" w14:textId="77777777" w:rsidR="00BA71FF" w:rsidRPr="006553AE" w:rsidRDefault="00BA71FF" w:rsidP="00591870">
            <w:pPr>
              <w:spacing w:after="0" w:line="240" w:lineRule="auto"/>
              <w:rPr>
                <w:rFonts w:ascii="Times New Roman" w:eastAsia="Times New Roman" w:hAnsi="Times New Roman"/>
                <w:b/>
                <w:color w:val="000000"/>
                <w:sz w:val="18"/>
                <w:szCs w:val="18"/>
              </w:rPr>
            </w:pPr>
            <w:r w:rsidRPr="006553AE">
              <w:rPr>
                <w:rFonts w:ascii="Times New Roman" w:eastAsia="Times New Roman" w:hAnsi="Times New Roman"/>
                <w:b/>
                <w:color w:val="000000"/>
                <w:sz w:val="18"/>
                <w:szCs w:val="18"/>
              </w:rPr>
              <w:t>Total Co-financing</w:t>
            </w:r>
          </w:p>
        </w:tc>
        <w:tc>
          <w:tcPr>
            <w:tcW w:w="1842" w:type="pct"/>
            <w:tcBorders>
              <w:top w:val="double" w:sz="4" w:space="0" w:color="auto"/>
            </w:tcBorders>
          </w:tcPr>
          <w:p w14:paraId="32D87100" w14:textId="77777777" w:rsidR="00BA71FF" w:rsidRPr="006553AE" w:rsidRDefault="00BA71FF" w:rsidP="00591870">
            <w:pPr>
              <w:spacing w:after="0" w:line="240" w:lineRule="auto"/>
              <w:jc w:val="right"/>
              <w:rPr>
                <w:rFonts w:ascii="Times New Roman" w:eastAsia="Times New Roman" w:hAnsi="Times New Roman"/>
                <w:color w:val="000000"/>
                <w:sz w:val="18"/>
                <w:szCs w:val="18"/>
              </w:rPr>
            </w:pPr>
          </w:p>
        </w:tc>
        <w:tc>
          <w:tcPr>
            <w:tcW w:w="1017" w:type="pct"/>
            <w:tcBorders>
              <w:top w:val="double" w:sz="4" w:space="0" w:color="auto"/>
            </w:tcBorders>
          </w:tcPr>
          <w:p w14:paraId="3473E844" w14:textId="77777777" w:rsidR="00BA71FF" w:rsidRPr="006553AE" w:rsidRDefault="00BA71FF" w:rsidP="00591870">
            <w:pPr>
              <w:spacing w:after="0" w:line="240" w:lineRule="auto"/>
              <w:jc w:val="right"/>
              <w:rPr>
                <w:rFonts w:ascii="Times New Roman" w:eastAsia="Times New Roman" w:hAnsi="Times New Roman"/>
                <w:color w:val="000000"/>
                <w:sz w:val="18"/>
                <w:szCs w:val="18"/>
              </w:rPr>
            </w:pPr>
          </w:p>
        </w:tc>
        <w:tc>
          <w:tcPr>
            <w:tcW w:w="996" w:type="pct"/>
            <w:tcBorders>
              <w:top w:val="double" w:sz="4" w:space="0" w:color="auto"/>
            </w:tcBorders>
          </w:tcPr>
          <w:p w14:paraId="5DA23552" w14:textId="3B534A92" w:rsidR="00BA71FF" w:rsidRPr="00912035" w:rsidRDefault="00743C88" w:rsidP="00591870">
            <w:pPr>
              <w:spacing w:after="0" w:line="240" w:lineRule="auto"/>
              <w:jc w:val="right"/>
              <w:rPr>
                <w:rFonts w:ascii="Times New Roman" w:eastAsia="Times New Roman" w:hAnsi="Times New Roman"/>
                <w:b/>
                <w:color w:val="000000"/>
                <w:sz w:val="18"/>
                <w:szCs w:val="18"/>
              </w:rPr>
            </w:pPr>
            <w:r w:rsidRPr="009C687A">
              <w:rPr>
                <w:rFonts w:ascii="Times New Roman" w:eastAsia="Times New Roman" w:hAnsi="Times New Roman"/>
                <w:b/>
                <w:color w:val="000000"/>
                <w:sz w:val="18"/>
                <w:szCs w:val="18"/>
                <w:highlight w:val="yellow"/>
              </w:rPr>
              <w:t>6,</w:t>
            </w:r>
            <w:r w:rsidR="00D859BF">
              <w:rPr>
                <w:rFonts w:ascii="Times New Roman" w:eastAsia="Times New Roman" w:hAnsi="Times New Roman"/>
                <w:b/>
                <w:color w:val="000000"/>
                <w:sz w:val="18"/>
                <w:szCs w:val="18"/>
                <w:highlight w:val="yellow"/>
              </w:rPr>
              <w:t>3</w:t>
            </w:r>
            <w:r w:rsidR="000C3E17" w:rsidRPr="009C687A">
              <w:rPr>
                <w:rFonts w:ascii="Times New Roman" w:eastAsia="Times New Roman" w:hAnsi="Times New Roman"/>
                <w:b/>
                <w:color w:val="000000"/>
                <w:sz w:val="18"/>
                <w:szCs w:val="18"/>
                <w:highlight w:val="yellow"/>
              </w:rPr>
              <w:t>6</w:t>
            </w:r>
            <w:r w:rsidR="00912035" w:rsidRPr="009C687A">
              <w:rPr>
                <w:rFonts w:ascii="Times New Roman" w:eastAsia="Times New Roman" w:hAnsi="Times New Roman"/>
                <w:b/>
                <w:color w:val="000000"/>
                <w:sz w:val="18"/>
                <w:szCs w:val="18"/>
                <w:highlight w:val="yellow"/>
              </w:rPr>
              <w:t>8.440</w:t>
            </w:r>
          </w:p>
        </w:tc>
      </w:tr>
    </w:tbl>
    <w:p w14:paraId="7EA7A9A6" w14:textId="77777777" w:rsidR="00591870" w:rsidRPr="00F91AB6"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F91AB6">
        <w:rPr>
          <w:rFonts w:ascii="Times New Roman" w:eastAsia="Times New Roman" w:hAnsi="Times New Roman"/>
          <w:b/>
          <w:bCs/>
          <w:smallCaps/>
          <w:color w:val="000000"/>
          <w:lang w:val="x-none" w:eastAsia="x-none"/>
        </w:rPr>
        <w:t>Trust Fund  Resources Requested by Agency(</w:t>
      </w:r>
      <w:proofErr w:type="spellStart"/>
      <w:r w:rsidRPr="00F91AB6">
        <w:rPr>
          <w:rFonts w:ascii="Times New Roman" w:eastAsia="Times New Roman" w:hAnsi="Times New Roman"/>
          <w:b/>
          <w:bCs/>
          <w:smallCaps/>
          <w:color w:val="000000"/>
          <w:lang w:val="x-none" w:eastAsia="x-none"/>
        </w:rPr>
        <w:t>ies</w:t>
      </w:r>
      <w:proofErr w:type="spellEnd"/>
      <w:r w:rsidRPr="00F91AB6">
        <w:rPr>
          <w:rFonts w:ascii="Times New Roman" w:eastAsia="Times New Roman" w:hAnsi="Times New Roman"/>
          <w:b/>
          <w:bCs/>
          <w:smallCaps/>
          <w:color w:val="000000"/>
          <w:lang w:val="x-none" w:eastAsia="x-none"/>
        </w:rPr>
        <w:t>),  Country(</w:t>
      </w:r>
      <w:proofErr w:type="spellStart"/>
      <w:r w:rsidRPr="00F91AB6">
        <w:rPr>
          <w:rFonts w:ascii="Times New Roman" w:eastAsia="Times New Roman" w:hAnsi="Times New Roman"/>
          <w:b/>
          <w:bCs/>
          <w:smallCaps/>
          <w:color w:val="000000"/>
          <w:lang w:val="x-none" w:eastAsia="x-none"/>
        </w:rPr>
        <w:t>ies</w:t>
      </w:r>
      <w:proofErr w:type="spellEnd"/>
      <w:r w:rsidRPr="00F91AB6">
        <w:rPr>
          <w:rFonts w:ascii="Times New Roman" w:eastAsia="Times New Roman" w:hAnsi="Times New Roman"/>
          <w:b/>
          <w:bCs/>
          <w:smallCaps/>
          <w:color w:val="000000"/>
          <w:lang w:val="x-none" w:eastAsia="x-none"/>
        </w:rPr>
        <w:t>)</w:t>
      </w:r>
      <w:r w:rsidR="005B7213" w:rsidRPr="00F91AB6">
        <w:rPr>
          <w:rFonts w:ascii="Times New Roman" w:eastAsia="Times New Roman" w:hAnsi="Times New Roman"/>
          <w:b/>
          <w:bCs/>
          <w:smallCaps/>
          <w:color w:val="000000"/>
          <w:lang w:eastAsia="x-none"/>
        </w:rPr>
        <w:t>, Focal Area</w:t>
      </w:r>
      <w:r w:rsidRPr="00F91AB6">
        <w:rPr>
          <w:rFonts w:ascii="Times New Roman" w:eastAsia="Times New Roman" w:hAnsi="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4"/>
        <w:gridCol w:w="828"/>
        <w:gridCol w:w="1684"/>
        <w:gridCol w:w="1205"/>
        <w:gridCol w:w="1875"/>
        <w:gridCol w:w="1478"/>
        <w:gridCol w:w="1332"/>
        <w:gridCol w:w="1257"/>
      </w:tblGrid>
      <w:tr w:rsidR="00A775F3" w:rsidRPr="00F91AB6" w14:paraId="6C29B637" w14:textId="77777777" w:rsidTr="006553AE">
        <w:trPr>
          <w:trHeight w:val="278"/>
        </w:trPr>
        <w:tc>
          <w:tcPr>
            <w:tcW w:w="448" w:type="pct"/>
            <w:vMerge w:val="restart"/>
            <w:shd w:val="clear" w:color="auto" w:fill="auto"/>
            <w:vAlign w:val="center"/>
          </w:tcPr>
          <w:p w14:paraId="0124413E" w14:textId="77777777" w:rsidR="00A775F3" w:rsidRPr="00F91AB6" w:rsidRDefault="00A775F3" w:rsidP="00591870">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GEF Agency</w:t>
            </w:r>
          </w:p>
        </w:tc>
        <w:tc>
          <w:tcPr>
            <w:tcW w:w="386" w:type="pct"/>
            <w:vMerge w:val="restart"/>
            <w:shd w:val="clear" w:color="auto" w:fill="auto"/>
            <w:vAlign w:val="center"/>
          </w:tcPr>
          <w:p w14:paraId="66E7856B"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Trust Fund</w:t>
            </w:r>
          </w:p>
        </w:tc>
        <w:tc>
          <w:tcPr>
            <w:tcW w:w="797" w:type="pct"/>
            <w:vMerge w:val="restart"/>
            <w:shd w:val="clear" w:color="auto" w:fill="auto"/>
            <w:vAlign w:val="center"/>
          </w:tcPr>
          <w:p w14:paraId="5AF645EB" w14:textId="77777777" w:rsidR="00A775F3" w:rsidRPr="00F91AB6" w:rsidRDefault="00A775F3" w:rsidP="00591870">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 xml:space="preserve">Country </w:t>
            </w:r>
          </w:p>
          <w:p w14:paraId="34E52AD4" w14:textId="77777777" w:rsidR="00A775F3" w:rsidRPr="00F91AB6" w:rsidRDefault="00A775F3" w:rsidP="00BC6E6B">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Name/Global</w:t>
            </w:r>
          </w:p>
        </w:tc>
        <w:tc>
          <w:tcPr>
            <w:tcW w:w="556" w:type="pct"/>
            <w:vMerge w:val="restart"/>
            <w:shd w:val="clear" w:color="auto" w:fill="auto"/>
            <w:vAlign w:val="center"/>
          </w:tcPr>
          <w:p w14:paraId="56A8D46A" w14:textId="77777777" w:rsidR="00A775F3" w:rsidRPr="00F91AB6" w:rsidRDefault="00A775F3" w:rsidP="00BC6E6B">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Focal Area</w:t>
            </w:r>
          </w:p>
        </w:tc>
        <w:tc>
          <w:tcPr>
            <w:tcW w:w="886" w:type="pct"/>
            <w:vMerge w:val="restart"/>
            <w:shd w:val="clear" w:color="auto" w:fill="auto"/>
            <w:vAlign w:val="center"/>
          </w:tcPr>
          <w:p w14:paraId="25E9D8B3" w14:textId="77777777" w:rsidR="00A775F3" w:rsidRPr="00F91AB6" w:rsidRDefault="00A775F3" w:rsidP="00BC6E6B">
            <w:pPr>
              <w:spacing w:after="80" w:line="240" w:lineRule="auto"/>
              <w:ind w:right="-108"/>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Programming of Funds</w:t>
            </w:r>
          </w:p>
        </w:tc>
        <w:tc>
          <w:tcPr>
            <w:tcW w:w="1926" w:type="pct"/>
            <w:gridSpan w:val="3"/>
            <w:shd w:val="clear" w:color="auto" w:fill="auto"/>
            <w:vAlign w:val="center"/>
          </w:tcPr>
          <w:p w14:paraId="172B1DFA" w14:textId="77777777" w:rsidR="00A775F3" w:rsidRPr="00F91AB6" w:rsidRDefault="00A775F3" w:rsidP="00591870">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(in $)</w:t>
            </w:r>
          </w:p>
        </w:tc>
      </w:tr>
      <w:tr w:rsidR="00A775F3" w:rsidRPr="00F91AB6" w14:paraId="293E6E0C" w14:textId="77777777" w:rsidTr="006553AE">
        <w:trPr>
          <w:trHeight w:val="260"/>
        </w:trPr>
        <w:tc>
          <w:tcPr>
            <w:tcW w:w="448" w:type="pct"/>
            <w:vMerge/>
            <w:shd w:val="clear" w:color="auto" w:fill="auto"/>
          </w:tcPr>
          <w:p w14:paraId="1740573E" w14:textId="77777777" w:rsidR="00A775F3" w:rsidRPr="00F91AB6" w:rsidRDefault="00A775F3" w:rsidP="00591870">
            <w:pPr>
              <w:spacing w:after="0" w:line="240" w:lineRule="auto"/>
              <w:rPr>
                <w:rFonts w:ascii="Times New Roman" w:eastAsia="Times New Roman" w:hAnsi="Times New Roman"/>
                <w:b/>
                <w:smallCaps/>
                <w:color w:val="000000"/>
                <w:sz w:val="20"/>
                <w:szCs w:val="20"/>
              </w:rPr>
            </w:pPr>
          </w:p>
        </w:tc>
        <w:tc>
          <w:tcPr>
            <w:tcW w:w="386" w:type="pct"/>
            <w:vMerge/>
            <w:shd w:val="clear" w:color="auto" w:fill="auto"/>
          </w:tcPr>
          <w:p w14:paraId="1A5F915C" w14:textId="77777777" w:rsidR="00A775F3" w:rsidRPr="00F91AB6" w:rsidRDefault="00A775F3" w:rsidP="00591870">
            <w:pPr>
              <w:spacing w:after="0" w:line="240" w:lineRule="auto"/>
              <w:rPr>
                <w:rFonts w:ascii="Times New Roman" w:eastAsia="Times New Roman" w:hAnsi="Times New Roman"/>
                <w:b/>
                <w:smallCaps/>
                <w:color w:val="000000"/>
                <w:sz w:val="20"/>
                <w:szCs w:val="20"/>
              </w:rPr>
            </w:pPr>
          </w:p>
        </w:tc>
        <w:tc>
          <w:tcPr>
            <w:tcW w:w="797" w:type="pct"/>
            <w:vMerge/>
            <w:shd w:val="clear" w:color="auto" w:fill="auto"/>
          </w:tcPr>
          <w:p w14:paraId="5F5833DD"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556" w:type="pct"/>
            <w:vMerge/>
            <w:shd w:val="clear" w:color="auto" w:fill="auto"/>
          </w:tcPr>
          <w:p w14:paraId="55CA7D06"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886" w:type="pct"/>
            <w:vMerge/>
            <w:shd w:val="clear" w:color="auto" w:fill="auto"/>
          </w:tcPr>
          <w:p w14:paraId="542B43EB"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700" w:type="pct"/>
            <w:shd w:val="clear" w:color="auto" w:fill="auto"/>
            <w:vAlign w:val="center"/>
          </w:tcPr>
          <w:p w14:paraId="1AD96810"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 xml:space="preserve">GEF Project Financing </w:t>
            </w:r>
            <w:r w:rsidRPr="00F91AB6">
              <w:rPr>
                <w:rFonts w:ascii="Times New Roman" w:eastAsia="Times New Roman" w:hAnsi="Times New Roman"/>
                <w:color w:val="000000"/>
                <w:sz w:val="20"/>
                <w:szCs w:val="20"/>
              </w:rPr>
              <w:t>(a)</w:t>
            </w:r>
          </w:p>
        </w:tc>
        <w:tc>
          <w:tcPr>
            <w:tcW w:w="631" w:type="pct"/>
            <w:shd w:val="clear" w:color="auto" w:fill="auto"/>
            <w:vAlign w:val="center"/>
          </w:tcPr>
          <w:p w14:paraId="2179F18D"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Agency Fee</w:t>
            </w:r>
            <w:r w:rsidRPr="00F91AB6">
              <w:rPr>
                <w:rFonts w:ascii="Times New Roman" w:hAnsi="Times New Roman"/>
                <w:bCs/>
                <w:smallCaps/>
                <w:color w:val="000000"/>
                <w:sz w:val="20"/>
                <w:szCs w:val="20"/>
                <w:vertAlign w:val="superscript"/>
              </w:rPr>
              <w:t xml:space="preserve"> </w:t>
            </w:r>
            <w:proofErr w:type="gramStart"/>
            <w:r w:rsidR="00E42310" w:rsidRPr="00F91AB6">
              <w:rPr>
                <w:rFonts w:ascii="Times New Roman" w:eastAsia="Times New Roman" w:hAnsi="Times New Roman"/>
                <w:color w:val="000000"/>
                <w:sz w:val="20"/>
                <w:szCs w:val="20"/>
                <w:vertAlign w:val="superscript"/>
              </w:rPr>
              <w:t>a</w:t>
            </w:r>
            <w:r w:rsidR="00C06504" w:rsidRPr="00F91AB6">
              <w:rPr>
                <w:rFonts w:ascii="Times New Roman" w:eastAsia="Times New Roman" w:hAnsi="Times New Roman"/>
                <w:color w:val="000000"/>
                <w:sz w:val="20"/>
                <w:szCs w:val="20"/>
                <w:vertAlign w:val="superscript"/>
              </w:rPr>
              <w:t>)</w:t>
            </w:r>
            <w:r w:rsidR="00C06504" w:rsidRPr="00F91AB6" w:rsidDel="00C06504">
              <w:rPr>
                <w:rFonts w:ascii="Times New Roman" w:hAnsi="Times New Roman"/>
                <w:bCs/>
                <w:smallCaps/>
                <w:color w:val="000000"/>
                <w:sz w:val="20"/>
                <w:szCs w:val="20"/>
                <w:vertAlign w:val="superscript"/>
              </w:rPr>
              <w:t xml:space="preserve"> </w:t>
            </w:r>
            <w:r w:rsidRPr="00F91AB6">
              <w:rPr>
                <w:rFonts w:ascii="Times New Roman" w:eastAsia="Times New Roman" w:hAnsi="Times New Roman"/>
                <w:b/>
                <w:color w:val="000000"/>
                <w:sz w:val="20"/>
                <w:szCs w:val="20"/>
              </w:rPr>
              <w:t xml:space="preserve"> </w:t>
            </w:r>
            <w:r w:rsidRPr="00F91AB6">
              <w:rPr>
                <w:rFonts w:ascii="Times New Roman" w:eastAsia="Times New Roman" w:hAnsi="Times New Roman"/>
                <w:color w:val="000000"/>
                <w:sz w:val="20"/>
                <w:szCs w:val="20"/>
              </w:rPr>
              <w:t>(</w:t>
            </w:r>
            <w:proofErr w:type="gramEnd"/>
            <w:r w:rsidRPr="00F91AB6">
              <w:rPr>
                <w:rFonts w:ascii="Times New Roman" w:eastAsia="Times New Roman" w:hAnsi="Times New Roman"/>
                <w:color w:val="000000"/>
                <w:sz w:val="20"/>
                <w:szCs w:val="20"/>
              </w:rPr>
              <w:t>b)</w:t>
            </w:r>
            <w:r w:rsidRPr="00F91AB6">
              <w:rPr>
                <w:rFonts w:ascii="Times New Roman" w:eastAsia="Times New Roman" w:hAnsi="Times New Roman"/>
                <w:color w:val="000000"/>
                <w:sz w:val="20"/>
                <w:szCs w:val="20"/>
                <w:vertAlign w:val="superscript"/>
              </w:rPr>
              <w:t>2</w:t>
            </w:r>
          </w:p>
        </w:tc>
        <w:tc>
          <w:tcPr>
            <w:tcW w:w="595" w:type="pct"/>
            <w:shd w:val="clear" w:color="auto" w:fill="auto"/>
            <w:vAlign w:val="center"/>
          </w:tcPr>
          <w:p w14:paraId="5E34697D" w14:textId="77777777" w:rsidR="00AE1C1A" w:rsidRPr="00F91AB6" w:rsidRDefault="00A775F3" w:rsidP="00E32C8F">
            <w:pPr>
              <w:spacing w:after="0" w:line="240" w:lineRule="auto"/>
              <w:ind w:firstLine="195"/>
              <w:jc w:val="center"/>
              <w:rPr>
                <w:rFonts w:ascii="Times New Roman" w:hAnsi="Times New Roman"/>
                <w:b/>
                <w:color w:val="000000"/>
                <w:sz w:val="20"/>
                <w:szCs w:val="20"/>
                <w:lang w:eastAsia="zh-CN"/>
              </w:rPr>
            </w:pPr>
            <w:r w:rsidRPr="00F91AB6">
              <w:rPr>
                <w:rFonts w:ascii="Times New Roman" w:eastAsia="Times New Roman" w:hAnsi="Times New Roman"/>
                <w:b/>
                <w:color w:val="000000"/>
                <w:sz w:val="20"/>
                <w:szCs w:val="20"/>
              </w:rPr>
              <w:t>Total</w:t>
            </w:r>
          </w:p>
          <w:p w14:paraId="1BBFD440" w14:textId="77777777" w:rsidR="00A775F3" w:rsidRPr="00F91AB6" w:rsidRDefault="00C06504" w:rsidP="00E32C8F">
            <w:pPr>
              <w:spacing w:after="0" w:line="240" w:lineRule="auto"/>
              <w:ind w:firstLine="195"/>
              <w:jc w:val="center"/>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c</w:t>
            </w:r>
            <w:r w:rsidRPr="00F91AB6">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w:t>
            </w:r>
            <w:proofErr w:type="spellStart"/>
            <w:r w:rsidR="00A775F3" w:rsidRPr="00F91AB6">
              <w:rPr>
                <w:rFonts w:ascii="Times New Roman" w:eastAsia="Times New Roman" w:hAnsi="Times New Roman"/>
                <w:color w:val="000000"/>
                <w:sz w:val="20"/>
                <w:szCs w:val="20"/>
              </w:rPr>
              <w:t>a+b</w:t>
            </w:r>
            <w:proofErr w:type="spellEnd"/>
          </w:p>
        </w:tc>
      </w:tr>
      <w:tr w:rsidR="00A775F3" w:rsidRPr="00F91AB6" w14:paraId="34AB1438" w14:textId="77777777" w:rsidTr="006553AE">
        <w:trPr>
          <w:trHeight w:val="253"/>
        </w:trPr>
        <w:tc>
          <w:tcPr>
            <w:tcW w:w="448" w:type="pct"/>
            <w:shd w:val="clear" w:color="auto" w:fill="auto"/>
          </w:tcPr>
          <w:p w14:paraId="5B10912F" w14:textId="4437149E" w:rsidR="00A775F3" w:rsidRPr="00F91AB6" w:rsidRDefault="0022166F"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UNDP</w:t>
            </w:r>
          </w:p>
        </w:tc>
        <w:tc>
          <w:tcPr>
            <w:tcW w:w="386" w:type="pct"/>
            <w:shd w:val="clear" w:color="auto" w:fill="auto"/>
          </w:tcPr>
          <w:p w14:paraId="259E9536" w14:textId="101EC2D9" w:rsidR="00A775F3" w:rsidRPr="00F91AB6" w:rsidRDefault="0022166F"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t>GEFTF</w:t>
            </w:r>
          </w:p>
        </w:tc>
        <w:tc>
          <w:tcPr>
            <w:tcW w:w="797" w:type="pct"/>
            <w:shd w:val="clear" w:color="auto" w:fill="auto"/>
          </w:tcPr>
          <w:p w14:paraId="4FCF09FD" w14:textId="4EC2D503" w:rsidR="00A775F3" w:rsidRPr="00F91AB6" w:rsidRDefault="0022166F"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Angola</w:t>
            </w:r>
            <w:r w:rsidRPr="00F91AB6">
              <w:rPr>
                <w:rFonts w:ascii="Times New Roman" w:hAnsi="Times New Roman"/>
                <w:color w:val="000000"/>
                <w:sz w:val="20"/>
                <w:szCs w:val="20"/>
              </w:rPr>
              <w:t xml:space="preserve"> </w:t>
            </w:r>
          </w:p>
        </w:tc>
        <w:tc>
          <w:tcPr>
            <w:tcW w:w="556" w:type="pct"/>
            <w:shd w:val="clear" w:color="auto" w:fill="auto"/>
          </w:tcPr>
          <w:p w14:paraId="54BF12CA" w14:textId="04FF8D2D" w:rsidR="00A775F3" w:rsidRPr="00254187" w:rsidRDefault="0022166F" w:rsidP="00A775F3">
            <w:pPr>
              <w:spacing w:after="0" w:line="240" w:lineRule="auto"/>
              <w:rPr>
                <w:rFonts w:ascii="Times New Roman" w:eastAsia="Times New Roman" w:hAnsi="Times New Roman"/>
                <w:color w:val="000000"/>
                <w:sz w:val="20"/>
                <w:szCs w:val="20"/>
              </w:rPr>
            </w:pPr>
            <w:r w:rsidRPr="006553AE">
              <w:rPr>
                <w:rFonts w:ascii="Times New Roman" w:hAnsi="Times New Roman"/>
                <w:color w:val="000000"/>
                <w:sz w:val="20"/>
                <w:szCs w:val="20"/>
              </w:rPr>
              <w:t xml:space="preserve">Biodiversity  </w:t>
            </w:r>
          </w:p>
        </w:tc>
        <w:tc>
          <w:tcPr>
            <w:tcW w:w="886" w:type="pct"/>
            <w:shd w:val="clear" w:color="auto" w:fill="auto"/>
          </w:tcPr>
          <w:p w14:paraId="4140AE18" w14:textId="5AD7A2F4" w:rsidR="00A775F3" w:rsidRPr="00F91AB6" w:rsidRDefault="00A775F3" w:rsidP="00BC6E6B">
            <w:pPr>
              <w:spacing w:after="0" w:line="240" w:lineRule="auto"/>
              <w:rPr>
                <w:rFonts w:ascii="Times New Roman" w:eastAsia="Times New Roman" w:hAnsi="Times New Roman"/>
                <w:color w:val="000000"/>
                <w:sz w:val="20"/>
                <w:szCs w:val="20"/>
              </w:rPr>
            </w:pPr>
          </w:p>
        </w:tc>
        <w:tc>
          <w:tcPr>
            <w:tcW w:w="700" w:type="pct"/>
            <w:shd w:val="clear" w:color="auto" w:fill="auto"/>
          </w:tcPr>
          <w:p w14:paraId="696398F8" w14:textId="1D935FE8" w:rsidR="00A775F3" w:rsidRPr="00F91AB6" w:rsidRDefault="0025418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1,776,484</w:t>
            </w:r>
          </w:p>
        </w:tc>
        <w:tc>
          <w:tcPr>
            <w:tcW w:w="631" w:type="pct"/>
            <w:shd w:val="clear" w:color="auto" w:fill="auto"/>
          </w:tcPr>
          <w:p w14:paraId="2CF06286" w14:textId="39D30506" w:rsidR="00A775F3" w:rsidRPr="00F91AB6" w:rsidRDefault="0025418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168,766</w:t>
            </w:r>
          </w:p>
        </w:tc>
        <w:tc>
          <w:tcPr>
            <w:tcW w:w="595" w:type="pct"/>
            <w:shd w:val="clear" w:color="auto" w:fill="auto"/>
          </w:tcPr>
          <w:p w14:paraId="1D006EE5" w14:textId="6F74846E" w:rsidR="00A775F3" w:rsidRPr="00F91AB6" w:rsidRDefault="0025418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1,945,250</w:t>
            </w:r>
          </w:p>
        </w:tc>
      </w:tr>
      <w:tr w:rsidR="00254187" w:rsidRPr="00F91AB6" w14:paraId="4701EAFD" w14:textId="77777777" w:rsidTr="006553AE">
        <w:trPr>
          <w:trHeight w:val="253"/>
        </w:trPr>
        <w:tc>
          <w:tcPr>
            <w:tcW w:w="3074" w:type="pct"/>
            <w:gridSpan w:val="5"/>
            <w:tcBorders>
              <w:top w:val="double" w:sz="4" w:space="0" w:color="auto"/>
            </w:tcBorders>
            <w:shd w:val="clear" w:color="auto" w:fill="auto"/>
          </w:tcPr>
          <w:p w14:paraId="2CD25CAB" w14:textId="77777777" w:rsidR="00254187" w:rsidRPr="00F91AB6" w:rsidRDefault="00254187"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b/>
                <w:color w:val="000000"/>
                <w:sz w:val="20"/>
                <w:szCs w:val="20"/>
              </w:rPr>
              <w:t>Total Grant Resources</w:t>
            </w:r>
          </w:p>
        </w:tc>
        <w:tc>
          <w:tcPr>
            <w:tcW w:w="700" w:type="pct"/>
            <w:tcBorders>
              <w:top w:val="double" w:sz="4" w:space="0" w:color="auto"/>
            </w:tcBorders>
            <w:shd w:val="clear" w:color="auto" w:fill="auto"/>
          </w:tcPr>
          <w:p w14:paraId="1D39DAB9" w14:textId="64095437" w:rsidR="00254187" w:rsidRPr="00912035" w:rsidRDefault="00254187" w:rsidP="00591870">
            <w:pPr>
              <w:spacing w:after="0" w:line="240" w:lineRule="auto"/>
              <w:jc w:val="right"/>
              <w:rPr>
                <w:rFonts w:ascii="Times New Roman" w:eastAsia="Times New Roman" w:hAnsi="Times New Roman"/>
                <w:b/>
                <w:color w:val="000000"/>
                <w:sz w:val="20"/>
                <w:szCs w:val="20"/>
              </w:rPr>
            </w:pPr>
            <w:r w:rsidRPr="00912035">
              <w:rPr>
                <w:rFonts w:ascii="Times New Roman" w:eastAsia="Times New Roman" w:hAnsi="Times New Roman"/>
                <w:b/>
                <w:color w:val="000000"/>
                <w:sz w:val="20"/>
                <w:szCs w:val="20"/>
              </w:rPr>
              <w:t>1,776,484</w:t>
            </w:r>
          </w:p>
        </w:tc>
        <w:tc>
          <w:tcPr>
            <w:tcW w:w="631" w:type="pct"/>
            <w:tcBorders>
              <w:top w:val="double" w:sz="4" w:space="0" w:color="auto"/>
            </w:tcBorders>
            <w:shd w:val="clear" w:color="auto" w:fill="auto"/>
          </w:tcPr>
          <w:p w14:paraId="4F88B370" w14:textId="54F09D51" w:rsidR="00254187" w:rsidRPr="00912035" w:rsidRDefault="00254187" w:rsidP="00591870">
            <w:pPr>
              <w:spacing w:after="0" w:line="240" w:lineRule="auto"/>
              <w:jc w:val="right"/>
              <w:rPr>
                <w:rFonts w:ascii="Times New Roman" w:eastAsia="Times New Roman" w:hAnsi="Times New Roman"/>
                <w:b/>
                <w:color w:val="000000"/>
                <w:sz w:val="20"/>
                <w:szCs w:val="20"/>
              </w:rPr>
            </w:pPr>
            <w:r w:rsidRPr="00912035">
              <w:rPr>
                <w:rFonts w:ascii="Times New Roman" w:eastAsia="Times New Roman" w:hAnsi="Times New Roman"/>
                <w:b/>
                <w:color w:val="000000"/>
                <w:sz w:val="20"/>
                <w:szCs w:val="20"/>
              </w:rPr>
              <w:t>168,766</w:t>
            </w:r>
          </w:p>
        </w:tc>
        <w:tc>
          <w:tcPr>
            <w:tcW w:w="595" w:type="pct"/>
            <w:tcBorders>
              <w:top w:val="double" w:sz="4" w:space="0" w:color="auto"/>
            </w:tcBorders>
            <w:shd w:val="clear" w:color="auto" w:fill="auto"/>
          </w:tcPr>
          <w:p w14:paraId="4A58AD6C" w14:textId="2DD01660" w:rsidR="00254187" w:rsidRPr="00912035" w:rsidRDefault="00254187" w:rsidP="00591870">
            <w:pPr>
              <w:spacing w:after="0" w:line="240" w:lineRule="auto"/>
              <w:jc w:val="right"/>
              <w:rPr>
                <w:rFonts w:ascii="Times New Roman" w:eastAsia="Times New Roman" w:hAnsi="Times New Roman"/>
                <w:b/>
                <w:color w:val="000000"/>
                <w:sz w:val="20"/>
                <w:szCs w:val="20"/>
              </w:rPr>
            </w:pPr>
            <w:r w:rsidRPr="00912035">
              <w:rPr>
                <w:rFonts w:ascii="Times New Roman" w:eastAsia="Times New Roman" w:hAnsi="Times New Roman"/>
                <w:b/>
                <w:color w:val="000000"/>
                <w:sz w:val="20"/>
                <w:szCs w:val="20"/>
              </w:rPr>
              <w:t>1,945,250</w:t>
            </w:r>
          </w:p>
        </w:tc>
      </w:tr>
    </w:tbl>
    <w:p w14:paraId="2FA0D530" w14:textId="77777777" w:rsidR="006938E4" w:rsidRPr="00F91AB6" w:rsidRDefault="006938E4" w:rsidP="006938E4">
      <w:pPr>
        <w:pStyle w:val="Footer"/>
        <w:tabs>
          <w:tab w:val="clear" w:pos="4320"/>
          <w:tab w:val="clear" w:pos="8640"/>
        </w:tabs>
        <w:ind w:left="-720"/>
        <w:rPr>
          <w:bCs/>
          <w:color w:val="000000"/>
          <w:sz w:val="18"/>
          <w:szCs w:val="18"/>
          <w:lang w:val="en-US"/>
        </w:rPr>
      </w:pPr>
      <w:r w:rsidRPr="00F91AB6">
        <w:rPr>
          <w:bCs/>
          <w:smallCaps/>
          <w:color w:val="000000"/>
          <w:sz w:val="18"/>
          <w:szCs w:val="18"/>
          <w:vertAlign w:val="superscript"/>
          <w:lang w:val="en-US"/>
        </w:rPr>
        <w:t xml:space="preserve">              </w:t>
      </w:r>
      <w:r w:rsidR="00BF4D6B" w:rsidRPr="00F91AB6">
        <w:rPr>
          <w:bCs/>
          <w:smallCaps/>
          <w:color w:val="000000"/>
          <w:sz w:val="18"/>
          <w:szCs w:val="18"/>
          <w:vertAlign w:val="superscript"/>
          <w:lang w:val="en-US"/>
        </w:rPr>
        <w:t xml:space="preserve">         </w:t>
      </w:r>
    </w:p>
    <w:p w14:paraId="481F4DC8" w14:textId="77777777" w:rsidR="00BF4D6B" w:rsidRPr="00F91AB6" w:rsidRDefault="00BF4D6B" w:rsidP="00BF4D6B">
      <w:pPr>
        <w:pStyle w:val="Footer"/>
        <w:tabs>
          <w:tab w:val="clear" w:pos="4320"/>
          <w:tab w:val="clear" w:pos="8640"/>
        </w:tabs>
        <w:ind w:left="-720"/>
        <w:rPr>
          <w:bCs/>
          <w:color w:val="000000"/>
          <w:sz w:val="18"/>
          <w:szCs w:val="18"/>
          <w:lang w:val="en-US"/>
        </w:rPr>
      </w:pPr>
      <w:r w:rsidRPr="00F91AB6">
        <w:rPr>
          <w:bCs/>
          <w:smallCaps/>
          <w:color w:val="000000"/>
          <w:sz w:val="18"/>
          <w:szCs w:val="18"/>
          <w:vertAlign w:val="superscript"/>
          <w:lang w:val="en-US"/>
        </w:rPr>
        <w:t xml:space="preserve">                        </w:t>
      </w:r>
      <w:r w:rsidRPr="00F91AB6">
        <w:rPr>
          <w:bCs/>
          <w:smallCaps/>
          <w:color w:val="000000"/>
          <w:sz w:val="18"/>
          <w:szCs w:val="18"/>
          <w:vertAlign w:val="superscript"/>
        </w:rPr>
        <w:t xml:space="preserve">  </w:t>
      </w:r>
      <w:r w:rsidR="00E42310" w:rsidRPr="00F91AB6">
        <w:rPr>
          <w:bCs/>
          <w:color w:val="000000"/>
          <w:sz w:val="18"/>
          <w:szCs w:val="18"/>
          <w:lang w:val="en-US"/>
        </w:rPr>
        <w:t>a</w:t>
      </w:r>
      <w:r w:rsidR="00C06504" w:rsidRPr="00F91AB6">
        <w:rPr>
          <w:bCs/>
          <w:color w:val="000000"/>
          <w:sz w:val="18"/>
          <w:szCs w:val="18"/>
          <w:lang w:val="en-US"/>
        </w:rPr>
        <w:t xml:space="preserve"> ) </w:t>
      </w:r>
      <w:r w:rsidRPr="00F91AB6">
        <w:rPr>
          <w:bCs/>
          <w:color w:val="000000"/>
          <w:sz w:val="18"/>
          <w:szCs w:val="18"/>
          <w:lang w:val="en-US"/>
        </w:rPr>
        <w:t xml:space="preserve">Refer to the </w:t>
      </w:r>
      <w:hyperlink r:id="rId13" w:history="1">
        <w:r w:rsidRPr="00F91AB6">
          <w:rPr>
            <w:rStyle w:val="Hyperlink"/>
            <w:bCs/>
            <w:color w:val="000000"/>
            <w:sz w:val="18"/>
            <w:szCs w:val="18"/>
            <w:lang w:val="en-US"/>
          </w:rPr>
          <w:t>Fee Policy for GEF Partner Agencies</w:t>
        </w:r>
      </w:hyperlink>
    </w:p>
    <w:p w14:paraId="73F7C619" w14:textId="77777777" w:rsidR="00591870" w:rsidRPr="00F91AB6" w:rsidRDefault="00F1015F" w:rsidP="00591870">
      <w:pPr>
        <w:tabs>
          <w:tab w:val="num" w:pos="360"/>
        </w:tabs>
        <w:spacing w:after="80" w:line="240" w:lineRule="auto"/>
        <w:rPr>
          <w:rFonts w:ascii="Times New Roman" w:eastAsia="Times New Roman" w:hAnsi="Times New Roman"/>
          <w:b/>
          <w:smallCaps/>
          <w:color w:val="000000"/>
          <w:lang w:val="x-none" w:eastAsia="x-none"/>
        </w:rPr>
      </w:pPr>
      <w:r w:rsidRPr="00F91AB6">
        <w:rPr>
          <w:rFonts w:ascii="Times New Roman" w:eastAsia="Times New Roman" w:hAnsi="Times New Roman"/>
          <w:b/>
          <w:smallCaps/>
          <w:color w:val="000000"/>
          <w:lang w:val="x-none" w:eastAsia="x-none"/>
        </w:rPr>
        <w:br w:type="page"/>
      </w:r>
    </w:p>
    <w:p w14:paraId="0377A220" w14:textId="77777777" w:rsidR="00F1015F" w:rsidRPr="00F91AB6" w:rsidRDefault="00F1015F" w:rsidP="000E3913">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rsidRPr="00F91AB6">
        <w:rPr>
          <w:rFonts w:ascii="Times New Roman Bold" w:hAnsi="Times New Roman Bold"/>
          <w:b/>
          <w:caps/>
          <w:color w:val="000000"/>
          <w:sz w:val="20"/>
          <w:szCs w:val="20"/>
        </w:rPr>
        <w:t>Project’s Target Contributions to Global Environmental Benefits</w:t>
      </w:r>
      <w:r w:rsidR="00A31207" w:rsidRPr="00F91AB6">
        <w:rPr>
          <w:rStyle w:val="FootnoteReference"/>
          <w:rFonts w:ascii="Times New Roman" w:hAnsi="Times New Roman"/>
          <w:b/>
          <w:color w:val="000000"/>
          <w:sz w:val="20"/>
          <w:szCs w:val="20"/>
        </w:rPr>
        <w:footnoteReference w:id="5"/>
      </w:r>
    </w:p>
    <w:p w14:paraId="1F934E9D" w14:textId="77777777" w:rsidR="00F1015F" w:rsidRPr="00F91AB6" w:rsidRDefault="00F1015F" w:rsidP="00F1015F">
      <w:pPr>
        <w:pStyle w:val="Footer"/>
        <w:tabs>
          <w:tab w:val="clear" w:pos="4320"/>
          <w:tab w:val="clear" w:pos="8640"/>
        </w:tabs>
        <w:spacing w:after="120"/>
        <w:ind w:left="-720"/>
        <w:rPr>
          <w:color w:val="000000"/>
          <w:sz w:val="22"/>
          <w:szCs w:val="22"/>
          <w:lang w:val="en-US"/>
        </w:rPr>
      </w:pPr>
      <w:r w:rsidRPr="00F91AB6">
        <w:rPr>
          <w:color w:val="000000"/>
          <w:sz w:val="22"/>
          <w:szCs w:val="22"/>
          <w:lang w:val="en-US"/>
        </w:rPr>
        <w:t xml:space="preserve">          Provide the expected project targets as appropriate.</w:t>
      </w:r>
      <w:r w:rsidRPr="00F91AB6">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4"/>
        <w:gridCol w:w="4108"/>
        <w:gridCol w:w="2523"/>
        <w:gridCol w:w="98"/>
      </w:tblGrid>
      <w:tr w:rsidR="00C704DD" w:rsidRPr="00F91AB6" w14:paraId="30C69B23" w14:textId="77777777" w:rsidTr="006553AE">
        <w:trPr>
          <w:gridAfter w:val="1"/>
          <w:wAfter w:w="101" w:type="dxa"/>
          <w:trHeight w:val="230"/>
        </w:trPr>
        <w:tc>
          <w:tcPr>
            <w:tcW w:w="3960" w:type="dxa"/>
            <w:shd w:val="clear" w:color="auto" w:fill="auto"/>
            <w:vAlign w:val="center"/>
          </w:tcPr>
          <w:p w14:paraId="713B9E38" w14:textId="77777777" w:rsidR="00FC3248" w:rsidRPr="00F91AB6" w:rsidRDefault="00A775F3" w:rsidP="006553AE">
            <w:pPr>
              <w:spacing w:after="0" w:line="240" w:lineRule="auto"/>
              <w:rPr>
                <w:rFonts w:ascii="Times New Roman" w:hAnsi="Times New Roman"/>
                <w:b/>
                <w:color w:val="000000"/>
                <w:sz w:val="20"/>
                <w:szCs w:val="20"/>
              </w:rPr>
            </w:pPr>
            <w:r w:rsidRPr="00F91AB6">
              <w:rPr>
                <w:rFonts w:ascii="Times New Roman" w:hAnsi="Times New Roman"/>
                <w:b/>
                <w:color w:val="000000"/>
                <w:sz w:val="20"/>
                <w:szCs w:val="20"/>
              </w:rPr>
              <w:t xml:space="preserve">Corporate </w:t>
            </w:r>
            <w:r w:rsidR="00FC3248" w:rsidRPr="00F91AB6">
              <w:rPr>
                <w:rFonts w:ascii="Times New Roman" w:hAnsi="Times New Roman"/>
                <w:b/>
                <w:color w:val="000000"/>
                <w:sz w:val="20"/>
                <w:szCs w:val="20"/>
              </w:rPr>
              <w:t>Results</w:t>
            </w:r>
          </w:p>
        </w:tc>
        <w:tc>
          <w:tcPr>
            <w:tcW w:w="4200" w:type="dxa"/>
            <w:shd w:val="clear" w:color="auto" w:fill="auto"/>
            <w:vAlign w:val="center"/>
          </w:tcPr>
          <w:p w14:paraId="1731CB99" w14:textId="77777777" w:rsidR="00FC3248" w:rsidRPr="00F91AB6" w:rsidRDefault="00FC3248" w:rsidP="006553AE">
            <w:pPr>
              <w:spacing w:after="0" w:line="240" w:lineRule="auto"/>
              <w:rPr>
                <w:rFonts w:ascii="Times New Roman" w:hAnsi="Times New Roman"/>
                <w:b/>
                <w:color w:val="000000"/>
                <w:sz w:val="20"/>
                <w:szCs w:val="20"/>
              </w:rPr>
            </w:pPr>
            <w:r w:rsidRPr="00F91AB6">
              <w:rPr>
                <w:rFonts w:ascii="Times New Roman" w:hAnsi="Times New Roman"/>
                <w:b/>
                <w:color w:val="000000"/>
                <w:sz w:val="20"/>
                <w:szCs w:val="20"/>
              </w:rPr>
              <w:t>Replenishment Targets</w:t>
            </w:r>
          </w:p>
        </w:tc>
        <w:tc>
          <w:tcPr>
            <w:tcW w:w="2568" w:type="dxa"/>
            <w:shd w:val="clear" w:color="auto" w:fill="auto"/>
            <w:vAlign w:val="center"/>
          </w:tcPr>
          <w:p w14:paraId="6C5C6CCB" w14:textId="77777777" w:rsidR="00FC3248" w:rsidRPr="00F91AB6" w:rsidRDefault="00FC3248" w:rsidP="006553AE">
            <w:pPr>
              <w:spacing w:after="0" w:line="240" w:lineRule="auto"/>
              <w:rPr>
                <w:rFonts w:ascii="Times New Roman" w:hAnsi="Times New Roman"/>
                <w:b/>
                <w:color w:val="000000"/>
                <w:sz w:val="20"/>
                <w:szCs w:val="20"/>
              </w:rPr>
            </w:pPr>
            <w:r w:rsidRPr="00F91AB6">
              <w:rPr>
                <w:rFonts w:ascii="Times New Roman" w:hAnsi="Times New Roman"/>
                <w:b/>
                <w:color w:val="000000"/>
                <w:sz w:val="20"/>
                <w:szCs w:val="20"/>
              </w:rPr>
              <w:t>Project Targets</w:t>
            </w:r>
          </w:p>
        </w:tc>
      </w:tr>
      <w:tr w:rsidR="009223E0" w:rsidRPr="00F91AB6" w14:paraId="328654FD" w14:textId="77777777" w:rsidTr="006553AE">
        <w:trPr>
          <w:gridAfter w:val="1"/>
          <w:wAfter w:w="101" w:type="dxa"/>
          <w:trHeight w:val="691"/>
        </w:trPr>
        <w:tc>
          <w:tcPr>
            <w:tcW w:w="3960" w:type="dxa"/>
            <w:shd w:val="clear" w:color="auto" w:fill="auto"/>
          </w:tcPr>
          <w:p w14:paraId="4E3A5D10" w14:textId="77777777" w:rsidR="009223E0" w:rsidRPr="00F91AB6" w:rsidRDefault="009223E0" w:rsidP="006D0857">
            <w:pPr>
              <w:numPr>
                <w:ilvl w:val="0"/>
                <w:numId w:val="26"/>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14:paraId="3011165D" w14:textId="00A89AC3" w:rsidR="009223E0" w:rsidRPr="00F91AB6" w:rsidRDefault="00254187" w:rsidP="006553AE">
            <w:pPr>
              <w:spacing w:after="0" w:line="240" w:lineRule="auto"/>
              <w:rPr>
                <w:rFonts w:ascii="Times New Roman" w:hAnsi="Times New Roman"/>
                <w:color w:val="000000"/>
                <w:sz w:val="20"/>
                <w:szCs w:val="20"/>
              </w:rPr>
            </w:pPr>
            <w:r>
              <w:rPr>
                <w:rFonts w:ascii="Times New Roman" w:hAnsi="Times New Roman"/>
                <w:color w:val="000000"/>
                <w:sz w:val="20"/>
                <w:szCs w:val="20"/>
              </w:rPr>
              <w:t>Landscapes</w:t>
            </w:r>
            <w:r w:rsidR="009223E0" w:rsidRPr="00F91AB6">
              <w:rPr>
                <w:rFonts w:ascii="Times New Roman" w:hAnsi="Times New Roman"/>
                <w:color w:val="000000"/>
                <w:sz w:val="20"/>
                <w:szCs w:val="20"/>
              </w:rPr>
              <w:t xml:space="preserve"> and seascapes covering 300 million hectares </w:t>
            </w:r>
            <w:r>
              <w:rPr>
                <w:rFonts w:ascii="Times New Roman" w:hAnsi="Times New Roman"/>
                <w:color w:val="000000"/>
                <w:sz w:val="20"/>
                <w:szCs w:val="20"/>
              </w:rPr>
              <w:t>under improved biodiversity management</w:t>
            </w:r>
          </w:p>
        </w:tc>
        <w:tc>
          <w:tcPr>
            <w:tcW w:w="2568" w:type="dxa"/>
            <w:shd w:val="clear" w:color="auto" w:fill="auto"/>
          </w:tcPr>
          <w:p w14:paraId="1A93C8AD" w14:textId="1543A88D" w:rsidR="009223E0" w:rsidRPr="00F91AB6" w:rsidRDefault="00C12CBE" w:rsidP="006553AE">
            <w:pPr>
              <w:spacing w:after="0" w:line="240" w:lineRule="auto"/>
              <w:rPr>
                <w:rFonts w:ascii="Times New Roman" w:hAnsi="Times New Roman"/>
                <w:color w:val="000000"/>
                <w:sz w:val="20"/>
                <w:szCs w:val="20"/>
              </w:rPr>
            </w:pPr>
            <w:r>
              <w:rPr>
                <w:rFonts w:ascii="Times New Roman" w:hAnsi="Times New Roman"/>
                <w:i/>
                <w:color w:val="000000"/>
                <w:sz w:val="20"/>
                <w:szCs w:val="20"/>
              </w:rPr>
              <w:t xml:space="preserve">At least </w:t>
            </w:r>
            <w:r w:rsidR="00254187">
              <w:rPr>
                <w:rFonts w:ascii="Times New Roman" w:hAnsi="Times New Roman"/>
                <w:i/>
                <w:color w:val="000000"/>
                <w:sz w:val="20"/>
                <w:szCs w:val="20"/>
              </w:rPr>
              <w:t>150,000</w:t>
            </w:r>
            <w:r w:rsidR="00254187" w:rsidRPr="00F91AB6">
              <w:rPr>
                <w:rFonts w:ascii="Times New Roman" w:hAnsi="Times New Roman"/>
                <w:i/>
                <w:color w:val="000000"/>
                <w:sz w:val="20"/>
                <w:szCs w:val="20"/>
              </w:rPr>
              <w:t xml:space="preserve"> </w:t>
            </w:r>
            <w:r w:rsidR="009223E0" w:rsidRPr="00F91AB6">
              <w:rPr>
                <w:rFonts w:ascii="Times New Roman" w:hAnsi="Times New Roman"/>
                <w:i/>
                <w:color w:val="000000"/>
                <w:sz w:val="20"/>
                <w:szCs w:val="20"/>
              </w:rPr>
              <w:t>h</w:t>
            </w:r>
            <w:r w:rsidR="006160C7" w:rsidRPr="00F91AB6">
              <w:rPr>
                <w:rFonts w:ascii="Times New Roman" w:hAnsi="Times New Roman"/>
                <w:i/>
                <w:color w:val="000000"/>
                <w:sz w:val="20"/>
                <w:szCs w:val="20"/>
              </w:rPr>
              <w:t>ectares</w:t>
            </w:r>
            <w:r w:rsidR="00254187">
              <w:rPr>
                <w:rFonts w:ascii="Times New Roman" w:hAnsi="Times New Roman"/>
                <w:i/>
                <w:color w:val="000000"/>
                <w:sz w:val="20"/>
                <w:szCs w:val="20"/>
              </w:rPr>
              <w:t xml:space="preserve"> of marine protected area</w:t>
            </w:r>
            <w:r>
              <w:rPr>
                <w:rFonts w:ascii="Times New Roman" w:hAnsi="Times New Roman"/>
                <w:i/>
                <w:color w:val="000000"/>
                <w:sz w:val="20"/>
                <w:szCs w:val="20"/>
              </w:rPr>
              <w:t xml:space="preserve"> </w:t>
            </w:r>
            <w:r w:rsidR="00254187">
              <w:rPr>
                <w:rFonts w:ascii="Times New Roman" w:hAnsi="Times New Roman"/>
                <w:i/>
                <w:color w:val="000000"/>
                <w:sz w:val="20"/>
                <w:szCs w:val="20"/>
              </w:rPr>
              <w:t>created and under improved management</w:t>
            </w:r>
          </w:p>
        </w:tc>
      </w:tr>
      <w:tr w:rsidR="00591870" w:rsidRPr="00F91AB6" w14:paraId="362DE478" w14:textId="77777777" w:rsidTr="006553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66"/>
        </w:trPr>
        <w:tc>
          <w:tcPr>
            <w:tcW w:w="10829" w:type="dxa"/>
            <w:gridSpan w:val="4"/>
          </w:tcPr>
          <w:p w14:paraId="36C5E76B" w14:textId="77777777" w:rsidR="00591870" w:rsidRPr="00F91AB6" w:rsidRDefault="00591870" w:rsidP="00774692">
            <w:pPr>
              <w:tabs>
                <w:tab w:val="num" w:pos="360"/>
              </w:tabs>
              <w:snapToGrid w:val="0"/>
              <w:spacing w:after="0" w:line="240" w:lineRule="auto"/>
              <w:rPr>
                <w:rFonts w:ascii="Times New Roman" w:eastAsia="Times New Roman" w:hAnsi="Times New Roman"/>
                <w:b/>
                <w:caps/>
                <w:color w:val="000000"/>
                <w:u w:val="single"/>
              </w:rPr>
            </w:pPr>
          </w:p>
          <w:p w14:paraId="614BD7E6" w14:textId="7BB4124E" w:rsidR="00774692" w:rsidRPr="00F91AB6" w:rsidRDefault="00774692" w:rsidP="00774692">
            <w:pPr>
              <w:pStyle w:val="Footer"/>
              <w:numPr>
                <w:ilvl w:val="0"/>
                <w:numId w:val="25"/>
              </w:numPr>
              <w:tabs>
                <w:tab w:val="clear" w:pos="4320"/>
                <w:tab w:val="clear" w:pos="8640"/>
              </w:tabs>
              <w:snapToGrid w:val="0"/>
              <w:spacing w:after="80"/>
              <w:ind w:left="-720" w:firstLine="0"/>
              <w:rPr>
                <w:b/>
                <w:smallCaps/>
                <w:color w:val="000000"/>
                <w:sz w:val="22"/>
                <w:szCs w:val="22"/>
              </w:rPr>
            </w:pPr>
            <w:r w:rsidRPr="00F91AB6">
              <w:rPr>
                <w:rFonts w:ascii="Times New Roman Bold" w:hAnsi="Times New Roman Bold"/>
                <w:b/>
                <w:caps/>
                <w:color w:val="000000"/>
                <w:sz w:val="22"/>
                <w:szCs w:val="22"/>
                <w:lang w:val="en-US"/>
              </w:rPr>
              <w:t>f.</w:t>
            </w:r>
            <w:r w:rsidRPr="00F91AB6">
              <w:rPr>
                <w:b/>
                <w:smallCaps/>
                <w:color w:val="000000"/>
                <w:sz w:val="22"/>
                <w:szCs w:val="22"/>
                <w:lang w:val="en-US"/>
              </w:rPr>
              <w:t xml:space="preserve">  </w:t>
            </w:r>
            <w:r w:rsidRPr="00F91AB6">
              <w:rPr>
                <w:b/>
                <w:smallCaps/>
                <w:color w:val="000000"/>
                <w:sz w:val="22"/>
                <w:szCs w:val="22"/>
              </w:rPr>
              <w:t xml:space="preserve">Does the project include a </w:t>
            </w:r>
            <w:hyperlink r:id="rId14" w:history="1">
              <w:r w:rsidRPr="00F91AB6">
                <w:rPr>
                  <w:rStyle w:val="Hyperlink"/>
                  <w:b/>
                  <w:smallCaps/>
                  <w:sz w:val="22"/>
                  <w:szCs w:val="22"/>
                </w:rPr>
                <w:t>“non-grant” instrument</w:t>
              </w:r>
            </w:hyperlink>
            <w:r w:rsidRPr="00F91AB6">
              <w:rPr>
                <w:b/>
                <w:smallCaps/>
                <w:color w:val="000000"/>
                <w:sz w:val="22"/>
                <w:szCs w:val="22"/>
              </w:rPr>
              <w:t xml:space="preserve">?    </w:t>
            </w:r>
            <w:r w:rsidR="00254187">
              <w:rPr>
                <w:b/>
                <w:smallCaps/>
                <w:color w:val="000000"/>
                <w:sz w:val="22"/>
                <w:szCs w:val="22"/>
              </w:rPr>
              <w:t>N/A</w:t>
            </w:r>
            <w:r w:rsidR="00254187" w:rsidRPr="00F91AB6">
              <w:rPr>
                <w:b/>
                <w:smallCaps/>
                <w:color w:val="000000"/>
                <w:sz w:val="22"/>
                <w:szCs w:val="22"/>
              </w:rPr>
              <w:t xml:space="preserve">                 </w:t>
            </w:r>
          </w:p>
          <w:p w14:paraId="35A67F34" w14:textId="77777777" w:rsidR="00774692" w:rsidRPr="00F91AB6" w:rsidRDefault="00774692" w:rsidP="006553AE">
            <w:pPr>
              <w:pStyle w:val="Footer"/>
              <w:tabs>
                <w:tab w:val="clear" w:pos="4320"/>
                <w:tab w:val="clear" w:pos="8640"/>
                <w:tab w:val="num" w:pos="360"/>
              </w:tabs>
              <w:snapToGrid w:val="0"/>
              <w:rPr>
                <w:b/>
                <w:bCs/>
                <w:smallCaps/>
                <w:color w:val="000000"/>
                <w:sz w:val="22"/>
                <w:szCs w:val="22"/>
                <w:lang w:val="en-US"/>
              </w:rPr>
            </w:pPr>
            <w:r w:rsidRPr="00F91AB6">
              <w:rPr>
                <w:color w:val="000000"/>
                <w:sz w:val="22"/>
                <w:szCs w:val="22"/>
              </w:rPr>
              <w:t>(If non-grant instruments are used, provide an indicative calendar of expected reflows to your Agency and to the GEF/LDCF/SCCF</w:t>
            </w:r>
            <w:r w:rsidR="00F8532A" w:rsidRPr="00F91AB6">
              <w:rPr>
                <w:color w:val="000000"/>
                <w:sz w:val="22"/>
                <w:szCs w:val="22"/>
                <w:lang w:val="en-US"/>
              </w:rPr>
              <w:t>/CBIT</w:t>
            </w:r>
            <w:r w:rsidRPr="00F91AB6">
              <w:rPr>
                <w:color w:val="000000"/>
                <w:sz w:val="22"/>
                <w:szCs w:val="22"/>
              </w:rPr>
              <w:t xml:space="preserve"> Trust Fund)</w:t>
            </w:r>
            <w:r w:rsidR="002E2C1E" w:rsidRPr="00F91AB6">
              <w:rPr>
                <w:color w:val="000000"/>
                <w:sz w:val="22"/>
                <w:szCs w:val="22"/>
                <w:lang w:val="en-US"/>
              </w:rPr>
              <w:t xml:space="preserve"> in Annex D.</w:t>
            </w:r>
          </w:p>
          <w:p w14:paraId="4AEB0BBB" w14:textId="1B6D02C0" w:rsidR="00774692" w:rsidRPr="00F91AB6" w:rsidRDefault="00774692" w:rsidP="006553AE">
            <w:pPr>
              <w:pStyle w:val="Footer"/>
              <w:tabs>
                <w:tab w:val="clear" w:pos="4320"/>
                <w:tab w:val="clear" w:pos="8640"/>
                <w:tab w:val="num" w:pos="360"/>
              </w:tabs>
              <w:snapToGrid w:val="0"/>
              <w:spacing w:after="80"/>
            </w:pPr>
            <w:r w:rsidRPr="00F91AB6">
              <w:rPr>
                <w:b/>
                <w:smallCaps/>
                <w:color w:val="000000"/>
                <w:sz w:val="22"/>
                <w:szCs w:val="22"/>
              </w:rPr>
              <w:t xml:space="preserve">         </w:t>
            </w:r>
          </w:p>
        </w:tc>
      </w:tr>
    </w:tbl>
    <w:p w14:paraId="19A299C7" w14:textId="77777777"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F91AB6">
        <w:rPr>
          <w:rFonts w:ascii="Times New Roman" w:eastAsia="Times New Roman" w:hAnsi="Times New Roman"/>
          <w:b/>
          <w:caps/>
          <w:color w:val="000000"/>
          <w:u w:val="single"/>
          <w:lang w:val="x-none" w:eastAsia="x-none"/>
        </w:rPr>
        <w:t>part ii:  project justification</w:t>
      </w:r>
    </w:p>
    <w:p w14:paraId="0DF21407" w14:textId="77777777"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1AF714E1" w14:textId="77777777" w:rsidR="00591870" w:rsidRPr="00F91AB6"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F91AB6">
        <w:rPr>
          <w:rFonts w:ascii="Times New Roman" w:eastAsia="Times New Roman" w:hAnsi="Times New Roman"/>
          <w:b/>
          <w:caps/>
          <w:color w:val="000000"/>
          <w:lang w:val="x-none" w:eastAsia="x-none"/>
        </w:rPr>
        <w:t xml:space="preserve">A. </w:t>
      </w:r>
      <w:r w:rsidRPr="00F91AB6">
        <w:rPr>
          <w:rFonts w:ascii="Times New Roman Bold" w:eastAsia="Times New Roman" w:hAnsi="Times New Roman Bold"/>
          <w:b/>
          <w:smallCaps/>
          <w:color w:val="000000"/>
          <w:lang w:val="x-none" w:eastAsia="x-none"/>
        </w:rPr>
        <w:t xml:space="preserve">describe any changes in alignment with the project design </w:t>
      </w:r>
      <w:r w:rsidR="0052782E" w:rsidRPr="00F91AB6">
        <w:rPr>
          <w:rFonts w:ascii="Times New Roman Bold" w:eastAsia="Times New Roman" w:hAnsi="Times New Roman Bold"/>
          <w:b/>
          <w:smallCaps/>
          <w:color w:val="000000"/>
          <w:lang w:eastAsia="x-none"/>
        </w:rPr>
        <w:t>with</w:t>
      </w:r>
      <w:r w:rsidRPr="00F91AB6">
        <w:rPr>
          <w:rFonts w:ascii="Times New Roman Bold" w:eastAsia="Times New Roman" w:hAnsi="Times New Roman Bold"/>
          <w:b/>
          <w:smallCaps/>
          <w:color w:val="000000"/>
          <w:lang w:val="x-none" w:eastAsia="x-none"/>
        </w:rPr>
        <w:t xml:space="preserve"> the original </w:t>
      </w:r>
      <w:proofErr w:type="spellStart"/>
      <w:r w:rsidRPr="00F91AB6">
        <w:rPr>
          <w:rFonts w:ascii="Times New Roman Bold" w:eastAsia="Times New Roman" w:hAnsi="Times New Roman Bold"/>
          <w:b/>
          <w:smallCaps/>
          <w:color w:val="000000"/>
          <w:lang w:val="x-none" w:eastAsia="x-none"/>
        </w:rPr>
        <w:t>pif</w:t>
      </w:r>
      <w:proofErr w:type="spellEnd"/>
      <w:r w:rsidRPr="00F91AB6">
        <w:rPr>
          <w:rFonts w:ascii="Times New Roman" w:eastAsia="Times New Roman" w:hAnsi="Times New Roman"/>
          <w:b/>
          <w:caps/>
          <w:color w:val="000000"/>
          <w:vertAlign w:val="superscript"/>
          <w:lang w:val="x-none" w:eastAsia="x-none"/>
        </w:rPr>
        <w:footnoteReference w:id="6"/>
      </w:r>
      <w:r w:rsidRPr="00F91AB6">
        <w:rPr>
          <w:rFonts w:ascii="Times New Roman" w:eastAsia="Times New Roman" w:hAnsi="Times New Roman"/>
          <w:b/>
          <w:caps/>
          <w:color w:val="000000"/>
          <w:lang w:val="x-none" w:eastAsia="x-none"/>
        </w:rPr>
        <w:t xml:space="preserve"> </w:t>
      </w:r>
    </w:p>
    <w:p w14:paraId="4A496A85" w14:textId="77777777" w:rsidR="00647F6C" w:rsidRDefault="00647F6C" w:rsidP="000B61D7">
      <w:pPr>
        <w:pStyle w:val="GEFQuestion"/>
        <w:ind w:left="0"/>
        <w:rPr>
          <w:sz w:val="20"/>
          <w:szCs w:val="20"/>
        </w:rPr>
      </w:pPr>
    </w:p>
    <w:p w14:paraId="13E8C865" w14:textId="2FEFCECB" w:rsidR="00D87A24" w:rsidRDefault="007F7CA5" w:rsidP="000B61D7">
      <w:pPr>
        <w:pStyle w:val="GEFQuestion"/>
        <w:ind w:left="0"/>
      </w:pPr>
      <w:r w:rsidRPr="00647F6C">
        <w:rPr>
          <w:sz w:val="20"/>
          <w:szCs w:val="20"/>
        </w:rPr>
        <w:t xml:space="preserve">A.1. </w:t>
      </w:r>
      <w:r w:rsidRPr="00647F6C">
        <w:rPr>
          <w:i/>
          <w:sz w:val="20"/>
          <w:szCs w:val="20"/>
        </w:rPr>
        <w:t>Project Description</w:t>
      </w:r>
      <w:r w:rsidRPr="00F91AB6">
        <w:t xml:space="preserve">. </w:t>
      </w:r>
    </w:p>
    <w:p w14:paraId="645C7732" w14:textId="77777777" w:rsidR="00D87A24" w:rsidRDefault="00D87A24" w:rsidP="000B61D7">
      <w:pPr>
        <w:pStyle w:val="GEFQuestion"/>
        <w:ind w:left="0"/>
      </w:pPr>
    </w:p>
    <w:p w14:paraId="4A55B552"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sz w:val="20"/>
          <w:szCs w:val="20"/>
        </w:rPr>
      </w:pPr>
      <w:r w:rsidRPr="00D174B6">
        <w:rPr>
          <w:rFonts w:ascii="Times New Roman" w:hAnsi="Times New Roman"/>
          <w:sz w:val="20"/>
          <w:szCs w:val="20"/>
        </w:rPr>
        <w:t xml:space="preserve">There are no significant changes in alignment with the project design with the original PIF. During the PPG stage, Outcomes and Outputs have been modified and strengthened to improve the design of the project.  </w:t>
      </w:r>
      <w:r>
        <w:rPr>
          <w:rFonts w:ascii="Times New Roman" w:hAnsi="Times New Roman"/>
          <w:sz w:val="20"/>
          <w:szCs w:val="20"/>
        </w:rPr>
        <w:t xml:space="preserve">All original elements of the PIF </w:t>
      </w:r>
      <w:r w:rsidR="00927A28">
        <w:rPr>
          <w:rFonts w:ascii="Times New Roman" w:hAnsi="Times New Roman"/>
          <w:sz w:val="20"/>
          <w:szCs w:val="20"/>
        </w:rPr>
        <w:t xml:space="preserve">remain in the </w:t>
      </w:r>
      <w:proofErr w:type="spellStart"/>
      <w:r w:rsidR="00927A28">
        <w:rPr>
          <w:rFonts w:ascii="Times New Roman" w:hAnsi="Times New Roman"/>
          <w:sz w:val="20"/>
          <w:szCs w:val="20"/>
        </w:rPr>
        <w:t>oputcome</w:t>
      </w:r>
      <w:proofErr w:type="spellEnd"/>
      <w:r w:rsidR="00927A28">
        <w:rPr>
          <w:rFonts w:ascii="Times New Roman" w:hAnsi="Times New Roman"/>
          <w:sz w:val="20"/>
          <w:szCs w:val="20"/>
        </w:rPr>
        <w:t xml:space="preserve"> and output statements of the CEO endorsement request. </w:t>
      </w:r>
      <w:r w:rsidRPr="00D174B6">
        <w:rPr>
          <w:rFonts w:ascii="Times New Roman" w:hAnsi="Times New Roman"/>
          <w:sz w:val="20"/>
          <w:szCs w:val="20"/>
        </w:rPr>
        <w:t xml:space="preserve">These are further detailed in </w:t>
      </w:r>
      <w:r w:rsidRPr="00D174B6">
        <w:rPr>
          <w:rFonts w:ascii="Times New Roman" w:hAnsi="Times New Roman"/>
          <w:b/>
          <w:sz w:val="20"/>
          <w:szCs w:val="20"/>
        </w:rPr>
        <w:t xml:space="preserve">Section A.1. 3 and Annex E </w:t>
      </w:r>
      <w:r w:rsidRPr="00D174B6">
        <w:rPr>
          <w:rFonts w:ascii="Times New Roman" w:hAnsi="Times New Roman"/>
          <w:sz w:val="20"/>
          <w:szCs w:val="20"/>
        </w:rPr>
        <w:t>of this document.</w:t>
      </w:r>
    </w:p>
    <w:p w14:paraId="5519E3CE"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rPr>
      </w:pPr>
    </w:p>
    <w:p w14:paraId="5D452795"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i/>
          <w:sz w:val="20"/>
          <w:szCs w:val="20"/>
        </w:rPr>
      </w:pPr>
      <w:r w:rsidRPr="00D174B6">
        <w:rPr>
          <w:rFonts w:ascii="Times New Roman" w:hAnsi="Times New Roman"/>
          <w:b/>
          <w:i/>
          <w:sz w:val="20"/>
          <w:szCs w:val="20"/>
        </w:rPr>
        <w:t>1) Global environmental problems, threats, root causes and barriers to be addressed</w:t>
      </w:r>
      <w:r w:rsidRPr="00D174B6">
        <w:rPr>
          <w:rFonts w:ascii="Times New Roman" w:hAnsi="Times New Roman"/>
          <w:i/>
          <w:sz w:val="20"/>
          <w:szCs w:val="20"/>
        </w:rPr>
        <w:t>.</w:t>
      </w:r>
    </w:p>
    <w:p w14:paraId="410C5F7D"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i/>
          <w:sz w:val="20"/>
          <w:szCs w:val="20"/>
        </w:rPr>
      </w:pPr>
    </w:p>
    <w:p w14:paraId="12B80884"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sz w:val="20"/>
          <w:szCs w:val="20"/>
        </w:rPr>
      </w:pPr>
      <w:r w:rsidRPr="00D174B6">
        <w:rPr>
          <w:rFonts w:ascii="Times New Roman" w:hAnsi="Times New Roman"/>
          <w:sz w:val="20"/>
          <w:szCs w:val="20"/>
        </w:rPr>
        <w:t xml:space="preserve">There are no significant changes from the PIF, but through the PPG process, threats, impacts, barriers presented in the original PIF are further refined and elaborated through consultations. Please refer to </w:t>
      </w:r>
      <w:r w:rsidRPr="00D174B6">
        <w:rPr>
          <w:rFonts w:ascii="Times New Roman" w:hAnsi="Times New Roman"/>
          <w:b/>
          <w:sz w:val="20"/>
          <w:szCs w:val="20"/>
        </w:rPr>
        <w:t xml:space="preserve">Section II Development challenge </w:t>
      </w:r>
      <w:r w:rsidRPr="00D174B6">
        <w:rPr>
          <w:rFonts w:ascii="Times New Roman" w:hAnsi="Times New Roman"/>
          <w:sz w:val="20"/>
          <w:szCs w:val="20"/>
        </w:rPr>
        <w:t>in the UNDP Project Document for details.</w:t>
      </w:r>
    </w:p>
    <w:p w14:paraId="392B7C15"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sz w:val="20"/>
          <w:szCs w:val="20"/>
        </w:rPr>
      </w:pPr>
    </w:p>
    <w:p w14:paraId="5443FA15"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i/>
          <w:sz w:val="20"/>
          <w:szCs w:val="20"/>
        </w:rPr>
      </w:pPr>
      <w:r w:rsidRPr="00D174B6">
        <w:rPr>
          <w:rFonts w:ascii="Times New Roman" w:hAnsi="Times New Roman"/>
          <w:b/>
          <w:i/>
          <w:sz w:val="20"/>
          <w:szCs w:val="20"/>
        </w:rPr>
        <w:t>2) Baseline scenario or any associated baseline projects</w:t>
      </w:r>
      <w:r w:rsidRPr="00D174B6">
        <w:rPr>
          <w:rFonts w:ascii="Times New Roman" w:hAnsi="Times New Roman"/>
          <w:i/>
          <w:sz w:val="20"/>
          <w:szCs w:val="20"/>
        </w:rPr>
        <w:t>.</w:t>
      </w:r>
    </w:p>
    <w:p w14:paraId="4EDDEA45"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i/>
          <w:sz w:val="20"/>
          <w:szCs w:val="20"/>
        </w:rPr>
      </w:pPr>
    </w:p>
    <w:p w14:paraId="32712F76"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sz w:val="20"/>
          <w:szCs w:val="20"/>
        </w:rPr>
      </w:pPr>
      <w:r w:rsidRPr="00D174B6">
        <w:rPr>
          <w:rFonts w:ascii="Times New Roman" w:hAnsi="Times New Roman"/>
          <w:sz w:val="20"/>
          <w:szCs w:val="20"/>
        </w:rPr>
        <w:t xml:space="preserve">There </w:t>
      </w:r>
      <w:proofErr w:type="gramStart"/>
      <w:r w:rsidRPr="00D174B6">
        <w:rPr>
          <w:rFonts w:ascii="Times New Roman" w:hAnsi="Times New Roman"/>
          <w:sz w:val="20"/>
          <w:szCs w:val="20"/>
        </w:rPr>
        <w:t>are</w:t>
      </w:r>
      <w:proofErr w:type="gramEnd"/>
      <w:r w:rsidRPr="00D174B6">
        <w:rPr>
          <w:rFonts w:ascii="Times New Roman" w:hAnsi="Times New Roman"/>
          <w:sz w:val="20"/>
          <w:szCs w:val="20"/>
        </w:rPr>
        <w:t xml:space="preserve"> no significant change from the PIF. However, </w:t>
      </w:r>
      <w:r w:rsidRPr="00D174B6">
        <w:rPr>
          <w:rFonts w:ascii="Times New Roman" w:hAnsi="Times New Roman"/>
          <w:b/>
          <w:sz w:val="20"/>
          <w:szCs w:val="20"/>
        </w:rPr>
        <w:t>Section II Development challenge, baseline scenario</w:t>
      </w:r>
      <w:r w:rsidRPr="00D174B6">
        <w:rPr>
          <w:rFonts w:ascii="Times New Roman" w:hAnsi="Times New Roman"/>
          <w:sz w:val="20"/>
          <w:szCs w:val="20"/>
        </w:rPr>
        <w:t xml:space="preserve"> and </w:t>
      </w:r>
      <w:r w:rsidRPr="00D174B6">
        <w:rPr>
          <w:rFonts w:ascii="Times New Roman" w:hAnsi="Times New Roman"/>
          <w:b/>
          <w:sz w:val="20"/>
          <w:szCs w:val="20"/>
        </w:rPr>
        <w:t>Section IV Results and Partnerships, Parts (ii) Partnerships and (iii) Stakeholder engagement</w:t>
      </w:r>
      <w:r w:rsidRPr="00D174B6">
        <w:rPr>
          <w:rFonts w:ascii="Times New Roman" w:hAnsi="Times New Roman"/>
          <w:sz w:val="20"/>
          <w:szCs w:val="20"/>
        </w:rPr>
        <w:t xml:space="preserve"> </w:t>
      </w:r>
      <w:r w:rsidRPr="00D174B6">
        <w:rPr>
          <w:rFonts w:ascii="Times New Roman" w:hAnsi="Times New Roman"/>
          <w:b/>
          <w:sz w:val="20"/>
          <w:szCs w:val="20"/>
        </w:rPr>
        <w:t>of the UNDP Project Document</w:t>
      </w:r>
      <w:r w:rsidRPr="00D174B6">
        <w:rPr>
          <w:rFonts w:ascii="Times New Roman" w:hAnsi="Times New Roman"/>
          <w:sz w:val="20"/>
          <w:szCs w:val="20"/>
        </w:rPr>
        <w:t xml:space="preserve"> identify a wider range of partners that would be involved in project implementation and include baseline initiatives (including baseline budget estimates) that will contribute to the results of the project.</w:t>
      </w:r>
    </w:p>
    <w:p w14:paraId="3B3685E7"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sz w:val="20"/>
          <w:szCs w:val="20"/>
        </w:rPr>
      </w:pPr>
    </w:p>
    <w:p w14:paraId="35BBC60F" w14:textId="77777777" w:rsidR="00D87A24" w:rsidRPr="00D174B6" w:rsidRDefault="00D87A24" w:rsidP="00D87A24">
      <w:pPr>
        <w:spacing w:after="0"/>
        <w:rPr>
          <w:rFonts w:ascii="Times New Roman" w:hAnsi="Times New Roman"/>
          <w:b/>
          <w:i/>
          <w:sz w:val="20"/>
          <w:szCs w:val="20"/>
        </w:rPr>
      </w:pPr>
      <w:r w:rsidRPr="00D174B6">
        <w:rPr>
          <w:rFonts w:ascii="Times New Roman" w:hAnsi="Times New Roman"/>
          <w:b/>
          <w:i/>
          <w:sz w:val="20"/>
          <w:szCs w:val="20"/>
        </w:rPr>
        <w:t>3) Proposed alternative scenario, with brief description of expected outcomes and components of the project</w:t>
      </w:r>
    </w:p>
    <w:p w14:paraId="7FAA10CD" w14:textId="77777777" w:rsidR="00D87A24" w:rsidRPr="00D174B6" w:rsidRDefault="00D87A24" w:rsidP="00D87A24">
      <w:pPr>
        <w:widowControl w:val="0"/>
        <w:autoSpaceDE w:val="0"/>
        <w:autoSpaceDN w:val="0"/>
        <w:adjustRightInd w:val="0"/>
        <w:spacing w:after="0" w:line="240" w:lineRule="auto"/>
        <w:jc w:val="both"/>
        <w:rPr>
          <w:rFonts w:ascii="Times New Roman" w:hAnsi="Times New Roman"/>
          <w:sz w:val="20"/>
          <w:szCs w:val="20"/>
        </w:rPr>
      </w:pPr>
    </w:p>
    <w:p w14:paraId="3A538322" w14:textId="475B3778" w:rsidR="00927A28" w:rsidRDefault="00D87A24" w:rsidP="00D87A24">
      <w:pPr>
        <w:widowControl w:val="0"/>
        <w:autoSpaceDE w:val="0"/>
        <w:autoSpaceDN w:val="0"/>
        <w:adjustRightInd w:val="0"/>
        <w:spacing w:after="0" w:line="240" w:lineRule="auto"/>
        <w:jc w:val="both"/>
        <w:rPr>
          <w:rFonts w:ascii="Times New Roman" w:eastAsia="Times New Roman" w:hAnsi="Times New Roman"/>
          <w:sz w:val="20"/>
          <w:szCs w:val="20"/>
        </w:rPr>
      </w:pPr>
      <w:r w:rsidRPr="00D174B6">
        <w:rPr>
          <w:rFonts w:ascii="Times New Roman" w:hAnsi="Times New Roman"/>
          <w:sz w:val="20"/>
          <w:szCs w:val="20"/>
        </w:rPr>
        <w:t>The relevance and feasibility of the proposed outcomes and outputs have been confirmed (</w:t>
      </w:r>
      <w:r w:rsidRPr="00D174B6">
        <w:rPr>
          <w:rFonts w:ascii="Times New Roman" w:hAnsi="Times New Roman"/>
          <w:b/>
          <w:sz w:val="20"/>
          <w:szCs w:val="20"/>
        </w:rPr>
        <w:t>Refer Figure 2 for Theory of Change and Section IV, Part I of UNDP Project Document)</w:t>
      </w:r>
      <w:r w:rsidRPr="00D174B6">
        <w:rPr>
          <w:rFonts w:ascii="Times New Roman" w:hAnsi="Times New Roman"/>
          <w:sz w:val="20"/>
          <w:szCs w:val="20"/>
        </w:rPr>
        <w:t xml:space="preserve"> through additional expert review and through extensive consultations during the preparation phase of the project </w:t>
      </w:r>
      <w:r w:rsidRPr="00D174B6">
        <w:rPr>
          <w:rFonts w:ascii="Times New Roman" w:hAnsi="Times New Roman"/>
          <w:b/>
          <w:sz w:val="20"/>
          <w:szCs w:val="20"/>
        </w:rPr>
        <w:t xml:space="preserve">(Refer Section IV Results and Partnerships, Part (iii) Stakeholder engagement </w:t>
      </w:r>
      <w:r w:rsidR="000A1343">
        <w:rPr>
          <w:rFonts w:ascii="Times New Roman" w:hAnsi="Times New Roman"/>
          <w:b/>
          <w:sz w:val="20"/>
          <w:szCs w:val="20"/>
        </w:rPr>
        <w:t xml:space="preserve">and Annex 16 of </w:t>
      </w:r>
      <w:r w:rsidRPr="00D174B6">
        <w:rPr>
          <w:rFonts w:ascii="Times New Roman" w:hAnsi="Times New Roman"/>
          <w:b/>
          <w:sz w:val="20"/>
          <w:szCs w:val="20"/>
        </w:rPr>
        <w:t>UNDP Project Document</w:t>
      </w:r>
      <w:r w:rsidRPr="00D174B6">
        <w:rPr>
          <w:rFonts w:ascii="Times New Roman" w:hAnsi="Times New Roman"/>
          <w:sz w:val="20"/>
          <w:szCs w:val="20"/>
        </w:rPr>
        <w:t xml:space="preserve">). Project indicators and targets have been refined to reflect on-ground practicalities and ecological considerations. </w:t>
      </w:r>
      <w:r w:rsidRPr="00D174B6">
        <w:rPr>
          <w:rFonts w:ascii="Times New Roman" w:eastAsia="Times New Roman" w:hAnsi="Times New Roman"/>
          <w:sz w:val="20"/>
          <w:szCs w:val="20"/>
        </w:rPr>
        <w:t xml:space="preserve">Changes from the original PIF are presented in </w:t>
      </w:r>
      <w:r w:rsidRPr="00D174B6">
        <w:rPr>
          <w:rFonts w:ascii="Times New Roman" w:eastAsia="Times New Roman" w:hAnsi="Times New Roman"/>
          <w:b/>
          <w:sz w:val="20"/>
          <w:szCs w:val="20"/>
        </w:rPr>
        <w:t>Annex E</w:t>
      </w:r>
      <w:r w:rsidRPr="00D174B6">
        <w:rPr>
          <w:rFonts w:ascii="Times New Roman" w:eastAsia="Times New Roman" w:hAnsi="Times New Roman"/>
          <w:sz w:val="20"/>
          <w:szCs w:val="20"/>
        </w:rPr>
        <w:t xml:space="preserve"> (Changes and Rationale for Changes from Project Information Form) to this document. </w:t>
      </w:r>
      <w:r w:rsidR="00927A28">
        <w:rPr>
          <w:rFonts w:ascii="Times New Roman" w:eastAsia="Times New Roman" w:hAnsi="Times New Roman"/>
          <w:sz w:val="20"/>
          <w:szCs w:val="20"/>
        </w:rPr>
        <w:t>In summary these are:</w:t>
      </w:r>
    </w:p>
    <w:p w14:paraId="30DA702A" w14:textId="77777777" w:rsidR="00927A28" w:rsidRDefault="00927A28" w:rsidP="00D87A24">
      <w:pPr>
        <w:widowControl w:val="0"/>
        <w:autoSpaceDE w:val="0"/>
        <w:autoSpaceDN w:val="0"/>
        <w:adjustRightInd w:val="0"/>
        <w:spacing w:after="0" w:line="240" w:lineRule="auto"/>
        <w:jc w:val="both"/>
        <w:rPr>
          <w:rFonts w:ascii="Times New Roman" w:eastAsia="Times New Roman" w:hAnsi="Times New Roman"/>
          <w:sz w:val="20"/>
          <w:szCs w:val="20"/>
        </w:rPr>
      </w:pPr>
    </w:p>
    <w:p w14:paraId="470DD9AB" w14:textId="77777777" w:rsidR="00D87A24" w:rsidRDefault="00927A28" w:rsidP="006553AE">
      <w:pPr>
        <w:pStyle w:val="ListParagraph"/>
        <w:widowControl w:val="0"/>
        <w:numPr>
          <w:ilvl w:val="0"/>
          <w:numId w:val="32"/>
        </w:numPr>
        <w:autoSpaceDE w:val="0"/>
        <w:autoSpaceDN w:val="0"/>
        <w:adjustRightInd w:val="0"/>
        <w:spacing w:after="0"/>
        <w:jc w:val="both"/>
        <w:rPr>
          <w:sz w:val="20"/>
          <w:szCs w:val="20"/>
        </w:rPr>
      </w:pPr>
      <w:r>
        <w:rPr>
          <w:sz w:val="20"/>
          <w:szCs w:val="20"/>
        </w:rPr>
        <w:t>Outcome 1 has been re-organized into four Outputs, with Output 1</w:t>
      </w:r>
      <w:r w:rsidR="00F96EC7">
        <w:rPr>
          <w:sz w:val="20"/>
          <w:szCs w:val="20"/>
        </w:rPr>
        <w:t xml:space="preserve"> </w:t>
      </w:r>
      <w:r w:rsidRPr="006553AE">
        <w:rPr>
          <w:sz w:val="20"/>
          <w:szCs w:val="20"/>
        </w:rPr>
        <w:t xml:space="preserve">addressing functional governance and coordination mechanism for </w:t>
      </w:r>
      <w:r w:rsidR="00F96EC7">
        <w:rPr>
          <w:sz w:val="20"/>
          <w:szCs w:val="20"/>
        </w:rPr>
        <w:t xml:space="preserve">MPAs (PIF Output 1.3); Output 1.2 addressing national MPA strategy and action plan (PIF Output 1.2); Output 1.2 addressing regulations, guidelines and best practices for promoting MPAs (new); and Output 1.4 addressing establishment of coastal and marine protected area unit within the National Institute of Biodiversity and Conservation Areas (PIF Output 1.1 and 1.4 combined). </w:t>
      </w:r>
    </w:p>
    <w:p w14:paraId="796449DD" w14:textId="77777777" w:rsidR="00F96EC7" w:rsidRDefault="00F96EC7" w:rsidP="006553AE">
      <w:pPr>
        <w:pStyle w:val="ListParagraph"/>
        <w:widowControl w:val="0"/>
        <w:numPr>
          <w:ilvl w:val="0"/>
          <w:numId w:val="32"/>
        </w:numPr>
        <w:autoSpaceDE w:val="0"/>
        <w:autoSpaceDN w:val="0"/>
        <w:adjustRightInd w:val="0"/>
        <w:spacing w:after="0"/>
        <w:jc w:val="both"/>
        <w:rPr>
          <w:sz w:val="20"/>
          <w:szCs w:val="20"/>
        </w:rPr>
      </w:pPr>
      <w:r>
        <w:rPr>
          <w:sz w:val="20"/>
          <w:szCs w:val="20"/>
        </w:rPr>
        <w:t>Outcome 2 is restructured to improve clarity and presentation. Output 2.1 address the preparation</w:t>
      </w:r>
      <w:r w:rsidR="001B17CD">
        <w:rPr>
          <w:sz w:val="20"/>
          <w:szCs w:val="20"/>
        </w:rPr>
        <w:t>, submission and gazettement of Iona MPA (PIF Output 2.1 and 2.2 combined); Output 2.2 addressing the preparation of the integrated management plan for Iona MPA (PIF Output 2.3): Output 2.3 addressing the establishment of the local level MPA management unit (PIF Output 2.4); Output 2.4 addressing the implementation of the integrated Iona MPA management plan (new Output); Output 2.5 addressing transboundary cooperation (PIF Output 2.6).  PIF Output 2.5, namely stakeholder engagement is not considered as a separate Output, as it is central to all activities of the project.</w:t>
      </w:r>
    </w:p>
    <w:p w14:paraId="17728DD6" w14:textId="77777777" w:rsidR="001B17CD" w:rsidRDefault="001B17CD" w:rsidP="006553AE">
      <w:pPr>
        <w:pStyle w:val="ListParagraph"/>
        <w:widowControl w:val="0"/>
        <w:numPr>
          <w:ilvl w:val="0"/>
          <w:numId w:val="32"/>
        </w:numPr>
        <w:autoSpaceDE w:val="0"/>
        <w:autoSpaceDN w:val="0"/>
        <w:adjustRightInd w:val="0"/>
        <w:spacing w:after="0"/>
        <w:jc w:val="both"/>
        <w:rPr>
          <w:sz w:val="20"/>
          <w:szCs w:val="20"/>
        </w:rPr>
      </w:pPr>
      <w:r>
        <w:rPr>
          <w:sz w:val="20"/>
          <w:szCs w:val="20"/>
        </w:rPr>
        <w:t xml:space="preserve">Outcome 3 is restructured to improve presentation. Output 3.1 addresses the design of a long-term monitoring program for Iona MPA (PIF Output 3.1); Output 3.2 addresses communication, gender strategies, monitoring and evaluation (PIF Output 3.3 and 3.4 combined) and Output 3.3 project learning and knowledge management (PIF Output </w:t>
      </w:r>
      <w:r w:rsidR="00F96C26">
        <w:rPr>
          <w:sz w:val="20"/>
          <w:szCs w:val="20"/>
        </w:rPr>
        <w:t>3.2)</w:t>
      </w:r>
    </w:p>
    <w:p w14:paraId="10216490" w14:textId="77777777" w:rsidR="000C3E17" w:rsidRDefault="000C3E17" w:rsidP="000C3E17">
      <w:pPr>
        <w:widowControl w:val="0"/>
        <w:autoSpaceDE w:val="0"/>
        <w:autoSpaceDN w:val="0"/>
        <w:adjustRightInd w:val="0"/>
        <w:spacing w:after="0"/>
        <w:jc w:val="both"/>
        <w:rPr>
          <w:sz w:val="20"/>
          <w:szCs w:val="20"/>
        </w:rPr>
      </w:pPr>
    </w:p>
    <w:p w14:paraId="4895BE24" w14:textId="48318589" w:rsidR="000C3E17" w:rsidRPr="000C3E17" w:rsidRDefault="000C3E17" w:rsidP="000C3E17">
      <w:pPr>
        <w:widowControl w:val="0"/>
        <w:autoSpaceDE w:val="0"/>
        <w:autoSpaceDN w:val="0"/>
        <w:adjustRightInd w:val="0"/>
        <w:spacing w:after="0" w:line="240" w:lineRule="auto"/>
        <w:jc w:val="both"/>
        <w:rPr>
          <w:sz w:val="20"/>
          <w:szCs w:val="20"/>
        </w:rPr>
      </w:pPr>
      <w:r w:rsidRPr="000C3E17">
        <w:rPr>
          <w:rFonts w:ascii="Times New Roman" w:eastAsia="Times New Roman" w:hAnsi="Times New Roman"/>
          <w:sz w:val="20"/>
          <w:szCs w:val="20"/>
          <w:highlight w:val="yellow"/>
        </w:rPr>
        <w:t xml:space="preserve">In addition, the </w:t>
      </w:r>
      <w:r w:rsidR="00474ED1">
        <w:rPr>
          <w:rFonts w:ascii="Times New Roman" w:eastAsia="Times New Roman" w:hAnsi="Times New Roman"/>
          <w:sz w:val="20"/>
          <w:szCs w:val="20"/>
          <w:highlight w:val="yellow"/>
        </w:rPr>
        <w:t xml:space="preserve">grant </w:t>
      </w:r>
      <w:r w:rsidRPr="000C3E17">
        <w:rPr>
          <w:rFonts w:ascii="Times New Roman" w:eastAsia="Times New Roman" w:hAnsi="Times New Roman"/>
          <w:sz w:val="20"/>
          <w:szCs w:val="20"/>
          <w:highlight w:val="yellow"/>
        </w:rPr>
        <w:t xml:space="preserve">co-financing amount has decreased from the PIF estimate of USD 11,099,875 to USD </w:t>
      </w:r>
      <w:r w:rsidR="00743C88">
        <w:rPr>
          <w:rFonts w:ascii="Times New Roman" w:eastAsia="Times New Roman" w:hAnsi="Times New Roman"/>
          <w:sz w:val="20"/>
          <w:szCs w:val="20"/>
          <w:highlight w:val="yellow"/>
        </w:rPr>
        <w:t>6</w:t>
      </w:r>
      <w:r w:rsidR="00D859BF">
        <w:rPr>
          <w:rFonts w:ascii="Times New Roman" w:eastAsia="Times New Roman" w:hAnsi="Times New Roman"/>
          <w:sz w:val="20"/>
          <w:szCs w:val="20"/>
          <w:highlight w:val="yellow"/>
        </w:rPr>
        <w:t>,3</w:t>
      </w:r>
      <w:r w:rsidRPr="000C3E17">
        <w:rPr>
          <w:rFonts w:ascii="Times New Roman" w:eastAsia="Times New Roman" w:hAnsi="Times New Roman"/>
          <w:sz w:val="20"/>
          <w:szCs w:val="20"/>
          <w:highlight w:val="yellow"/>
        </w:rPr>
        <w:t xml:space="preserve">68,440 </w:t>
      </w:r>
      <w:r w:rsidR="00743C88">
        <w:rPr>
          <w:rFonts w:ascii="Times New Roman" w:eastAsia="Times New Roman" w:hAnsi="Times New Roman"/>
          <w:sz w:val="20"/>
          <w:szCs w:val="20"/>
          <w:highlight w:val="yellow"/>
        </w:rPr>
        <w:t xml:space="preserve">to provide a more realistic assessment of direct co-financing, as substantial existing facilities (coast guard and fisheries vessels, navigation and monitoring equipment and office buildings) and staff of other agencies that would directly participate in enforcement, monitoring and management </w:t>
      </w:r>
      <w:r w:rsidR="00740949">
        <w:rPr>
          <w:rFonts w:ascii="Times New Roman" w:eastAsia="Times New Roman" w:hAnsi="Times New Roman"/>
          <w:sz w:val="20"/>
          <w:szCs w:val="20"/>
          <w:highlight w:val="yellow"/>
        </w:rPr>
        <w:t xml:space="preserve">are </w:t>
      </w:r>
      <w:r w:rsidR="00743C88">
        <w:rPr>
          <w:rFonts w:ascii="Times New Roman" w:eastAsia="Times New Roman" w:hAnsi="Times New Roman"/>
          <w:sz w:val="20"/>
          <w:szCs w:val="20"/>
          <w:highlight w:val="yellow"/>
        </w:rPr>
        <w:t>not costed</w:t>
      </w:r>
      <w:r w:rsidR="00474ED1">
        <w:rPr>
          <w:rFonts w:ascii="Times New Roman" w:eastAsia="Times New Roman" w:hAnsi="Times New Roman"/>
          <w:sz w:val="20"/>
          <w:szCs w:val="20"/>
          <w:highlight w:val="yellow"/>
        </w:rPr>
        <w:t xml:space="preserve"> and included in </w:t>
      </w:r>
      <w:proofErr w:type="spellStart"/>
      <w:r w:rsidR="00474ED1">
        <w:rPr>
          <w:rFonts w:ascii="Times New Roman" w:eastAsia="Times New Roman" w:hAnsi="Times New Roman"/>
          <w:sz w:val="20"/>
          <w:szCs w:val="20"/>
          <w:highlight w:val="yellow"/>
        </w:rPr>
        <w:t>cofinancing</w:t>
      </w:r>
      <w:proofErr w:type="spellEnd"/>
      <w:r w:rsidR="00743C88">
        <w:rPr>
          <w:rFonts w:ascii="Times New Roman" w:eastAsia="Times New Roman" w:hAnsi="Times New Roman"/>
          <w:sz w:val="20"/>
          <w:szCs w:val="20"/>
          <w:highlight w:val="yellow"/>
        </w:rPr>
        <w:t xml:space="preserve">. </w:t>
      </w:r>
    </w:p>
    <w:p w14:paraId="20B8099C" w14:textId="77777777" w:rsidR="00F96C26" w:rsidRDefault="00F96C26" w:rsidP="006553AE">
      <w:pPr>
        <w:pStyle w:val="GEFQuestion"/>
        <w:ind w:left="0"/>
      </w:pPr>
    </w:p>
    <w:p w14:paraId="4F55685C" w14:textId="77777777" w:rsidR="00F96C26" w:rsidRDefault="00F96C26" w:rsidP="006553AE">
      <w:pPr>
        <w:pStyle w:val="GEFQuestion"/>
        <w:ind w:left="0"/>
        <w:rPr>
          <w:b/>
          <w:noProof/>
          <w:sz w:val="20"/>
          <w:szCs w:val="20"/>
          <w:lang w:eastAsia="zh-CN"/>
        </w:rPr>
      </w:pPr>
      <w:r w:rsidRPr="00D174B6">
        <w:rPr>
          <w:b/>
          <w:noProof/>
          <w:sz w:val="20"/>
          <w:szCs w:val="20"/>
          <w:lang w:eastAsia="zh-CN"/>
        </w:rPr>
        <w:t>Cost efficiency and effectiveness</w:t>
      </w:r>
      <w:r>
        <w:rPr>
          <w:b/>
          <w:noProof/>
          <w:sz w:val="20"/>
          <w:szCs w:val="20"/>
          <w:lang w:eastAsia="zh-CN"/>
        </w:rPr>
        <w:t>:</w:t>
      </w:r>
    </w:p>
    <w:p w14:paraId="1A915E3A" w14:textId="77777777" w:rsidR="00F96C26" w:rsidRDefault="00F96C26" w:rsidP="006553AE">
      <w:pPr>
        <w:pStyle w:val="GEFQuestion"/>
        <w:ind w:left="0"/>
        <w:rPr>
          <w:b/>
          <w:noProof/>
          <w:sz w:val="20"/>
          <w:szCs w:val="20"/>
          <w:lang w:eastAsia="zh-CN"/>
        </w:rPr>
      </w:pPr>
    </w:p>
    <w:p w14:paraId="55D89183" w14:textId="77777777" w:rsidR="00F96C26" w:rsidRPr="006553AE" w:rsidRDefault="00F96C26" w:rsidP="006553AE">
      <w:pPr>
        <w:spacing w:after="120" w:line="240" w:lineRule="auto"/>
        <w:jc w:val="both"/>
        <w:rPr>
          <w:rFonts w:ascii="Times New Roman" w:hAnsi="Times New Roman"/>
          <w:sz w:val="20"/>
          <w:szCs w:val="20"/>
        </w:rPr>
      </w:pPr>
      <w:r w:rsidRPr="006553AE">
        <w:rPr>
          <w:rFonts w:ascii="Times New Roman" w:hAnsi="Times New Roman"/>
          <w:sz w:val="20"/>
          <w:szCs w:val="20"/>
        </w:rPr>
        <w:t xml:space="preserve">The project has been designed to reflect the most cost-effective approach. </w:t>
      </w:r>
      <w:proofErr w:type="gramStart"/>
      <w:r w:rsidRPr="006553AE">
        <w:rPr>
          <w:rFonts w:ascii="Times New Roman" w:hAnsi="Times New Roman"/>
          <w:sz w:val="20"/>
          <w:szCs w:val="20"/>
        </w:rPr>
        <w:t>A number of</w:t>
      </w:r>
      <w:proofErr w:type="gramEnd"/>
      <w:r w:rsidRPr="006553AE">
        <w:rPr>
          <w:rFonts w:ascii="Times New Roman" w:hAnsi="Times New Roman"/>
          <w:sz w:val="20"/>
          <w:szCs w:val="20"/>
        </w:rPr>
        <w:t xml:space="preserve"> strategies were evaluated during the project formulation stage to identify those strategies and activities that demonstrate this cost-effective approach.  The cost-effective approaches that have been applied to the project are the following:</w:t>
      </w:r>
    </w:p>
    <w:p w14:paraId="70534280" w14:textId="77777777" w:rsidR="00F96C26" w:rsidRPr="006553AE" w:rsidRDefault="00F96C26" w:rsidP="006553AE">
      <w:pPr>
        <w:spacing w:after="120" w:line="240" w:lineRule="auto"/>
        <w:jc w:val="both"/>
        <w:rPr>
          <w:rFonts w:ascii="Times New Roman" w:hAnsi="Times New Roman"/>
          <w:sz w:val="20"/>
          <w:szCs w:val="20"/>
        </w:rPr>
      </w:pPr>
      <w:r w:rsidRPr="006553AE">
        <w:rPr>
          <w:rFonts w:ascii="Times New Roman" w:hAnsi="Times New Roman"/>
          <w:i/>
          <w:sz w:val="20"/>
          <w:szCs w:val="20"/>
        </w:rPr>
        <w:t xml:space="preserve">Defining a holistic approach to project formulation: </w:t>
      </w:r>
      <w:r w:rsidRPr="006553AE">
        <w:rPr>
          <w:rFonts w:ascii="Times New Roman" w:hAnsi="Times New Roman"/>
          <w:sz w:val="20"/>
          <w:szCs w:val="20"/>
        </w:rPr>
        <w:t>The project adopts an integrated spatial approach that connects land, coastal and marine systems and their various interactions to maximize opportunities for synergies, such that selected actions and interventions generate multiple benefits. This is to be accomplished through development and implementation of well-designed conservation actions (marine core zones, buffer zones, non-consumptive use areas, set-asides or ‘no-take’ areas to facilitate restoration and recovery of marine and coastal habitats), sustainable community resource use and management and livelihood improvement measures in fisheries, tourism, etc. and the improved management of oil and gas exploitation that incorporates mainstreamed biodiversity actions and best practices whilst improving local and national economic benefits, biodiversity conservation and ecosystem services.</w:t>
      </w:r>
    </w:p>
    <w:p w14:paraId="452B28A1" w14:textId="77777777" w:rsidR="00F96C26" w:rsidRPr="006553AE" w:rsidRDefault="00F96C26" w:rsidP="006553AE">
      <w:pPr>
        <w:spacing w:after="120" w:line="240" w:lineRule="auto"/>
        <w:jc w:val="both"/>
        <w:rPr>
          <w:rFonts w:ascii="Times New Roman" w:hAnsi="Times New Roman"/>
          <w:sz w:val="20"/>
          <w:szCs w:val="20"/>
        </w:rPr>
      </w:pPr>
      <w:r w:rsidRPr="006553AE">
        <w:rPr>
          <w:rFonts w:ascii="Times New Roman" w:hAnsi="Times New Roman"/>
          <w:i/>
          <w:sz w:val="20"/>
          <w:szCs w:val="20"/>
        </w:rPr>
        <w:t xml:space="preserve">Sequencing of activities: </w:t>
      </w:r>
      <w:r w:rsidRPr="006553AE">
        <w:rPr>
          <w:rFonts w:ascii="Times New Roman" w:eastAsia="Times New Roman" w:hAnsi="Times New Roman"/>
          <w:sz w:val="20"/>
          <w:szCs w:val="20"/>
          <w:lang w:val="en-GB"/>
        </w:rPr>
        <w:t>Project design and sequencing of project activities ensures that foundational activities are completed first (under Outcome 1), such as (</w:t>
      </w:r>
      <w:proofErr w:type="spellStart"/>
      <w:r w:rsidRPr="006553AE">
        <w:rPr>
          <w:rFonts w:ascii="Times New Roman" w:eastAsia="Times New Roman" w:hAnsi="Times New Roman"/>
          <w:sz w:val="20"/>
          <w:szCs w:val="20"/>
          <w:lang w:val="en-GB"/>
        </w:rPr>
        <w:t>i</w:t>
      </w:r>
      <w:proofErr w:type="spellEnd"/>
      <w:r w:rsidRPr="006553AE">
        <w:rPr>
          <w:rFonts w:ascii="Times New Roman" w:eastAsia="Times New Roman" w:hAnsi="Times New Roman"/>
          <w:sz w:val="20"/>
          <w:szCs w:val="20"/>
          <w:lang w:val="en-GB"/>
        </w:rPr>
        <w:t>) establishing functional governance and coordinating mechanisms at the national and provincial levels; (ii) legislative and regulatory changes for establishing MPAs and clarifying institutional responsibilities of MPA planning, management and oversight; legislative and regulatory changes to facilitate mainstreaming biodiversity into sector and environmental planning; and (iii) capacity improvements developed to provide the necessary groundwork for later demonstration of integrated planning and management in the selected MPA under Outcome 2. The project includes subsequent documentation, dissemination of best practices and trans-boundary collaboration in Outcome 3 to lay the ground work for scaling up of integrated planning and management in MPAs in the country and feedback mechanisms to influence further policy and legislative changes, as appropriate.</w:t>
      </w:r>
    </w:p>
    <w:p w14:paraId="23C27358" w14:textId="77777777" w:rsidR="00F96C26" w:rsidRPr="006553AE" w:rsidRDefault="00F96C26" w:rsidP="006553AE">
      <w:pPr>
        <w:spacing w:after="120" w:line="240" w:lineRule="auto"/>
        <w:jc w:val="both"/>
        <w:rPr>
          <w:rStyle w:val="CommentReference"/>
          <w:rFonts w:ascii="Times New Roman" w:hAnsi="Times New Roman"/>
          <w:sz w:val="20"/>
          <w:szCs w:val="20"/>
        </w:rPr>
      </w:pPr>
      <w:r w:rsidRPr="006553AE">
        <w:rPr>
          <w:rFonts w:ascii="Times New Roman" w:hAnsi="Times New Roman"/>
          <w:i/>
          <w:sz w:val="20"/>
          <w:szCs w:val="20"/>
        </w:rPr>
        <w:t xml:space="preserve">Models to demonstrate benefits: </w:t>
      </w:r>
      <w:r w:rsidRPr="006553AE">
        <w:rPr>
          <w:rFonts w:ascii="Times New Roman" w:hAnsi="Times New Roman"/>
          <w:sz w:val="20"/>
          <w:szCs w:val="20"/>
        </w:rPr>
        <w:t xml:space="preserve"> Project design ensures selectivity in the identification and development of on-the-ground demonstration models (Outcome 2) focusing mainly on trialing of MPA establishment, integrated planning and management, environmentally sustainable marine and coastal resources use, livelihood best practices, trialing of community-based ecotourism best practices, improved management of gas and oil exploration and coastal development </w:t>
      </w:r>
      <w:r w:rsidRPr="006553AE">
        <w:rPr>
          <w:rStyle w:val="CommentReference"/>
          <w:rFonts w:ascii="Times New Roman" w:hAnsi="Times New Roman"/>
          <w:sz w:val="20"/>
          <w:szCs w:val="20"/>
        </w:rPr>
        <w:t xml:space="preserve">so as to ensure cost-effectiveness in terms of avoiding duplication and ineffective spread of activities. </w:t>
      </w:r>
    </w:p>
    <w:p w14:paraId="75CFBC0D" w14:textId="239310D0" w:rsidR="00F96C26" w:rsidRPr="006553AE" w:rsidRDefault="00F96C26" w:rsidP="006553AE">
      <w:pPr>
        <w:spacing w:after="120" w:line="240" w:lineRule="auto"/>
        <w:jc w:val="both"/>
        <w:rPr>
          <w:rFonts w:ascii="Times New Roman" w:hAnsi="Times New Roman"/>
          <w:noProof/>
          <w:sz w:val="20"/>
          <w:szCs w:val="20"/>
          <w:lang w:eastAsia="zh-CN"/>
        </w:rPr>
      </w:pPr>
      <w:r w:rsidRPr="006553AE">
        <w:rPr>
          <w:rFonts w:ascii="Times New Roman" w:hAnsi="Times New Roman"/>
          <w:i/>
          <w:noProof/>
          <w:sz w:val="20"/>
          <w:szCs w:val="20"/>
          <w:lang w:eastAsia="zh-CN"/>
        </w:rPr>
        <w:t xml:space="preserve">Building on existing lessons and best practices: </w:t>
      </w:r>
      <w:r w:rsidRPr="006553AE">
        <w:rPr>
          <w:rFonts w:ascii="Times New Roman" w:hAnsi="Times New Roman"/>
          <w:noProof/>
          <w:sz w:val="20"/>
          <w:szCs w:val="20"/>
          <w:lang w:eastAsia="zh-CN"/>
        </w:rPr>
        <w:t xml:space="preserve">As a measure to ensure cost-effectivity, project design focuses on use of available resource to the extent possible building on the existing MPA management planning approaches from the region. Rather than hire expensive external consultants, a coastal and marine </w:t>
      </w:r>
      <w:r w:rsidR="00953F65">
        <w:rPr>
          <w:rFonts w:ascii="Times New Roman" w:hAnsi="Times New Roman"/>
          <w:noProof/>
          <w:sz w:val="20"/>
          <w:szCs w:val="20"/>
          <w:lang w:eastAsia="zh-CN"/>
        </w:rPr>
        <w:t xml:space="preserve">Protected Area </w:t>
      </w:r>
      <w:r w:rsidRPr="006553AE">
        <w:rPr>
          <w:rFonts w:ascii="Times New Roman" w:hAnsi="Times New Roman"/>
          <w:noProof/>
          <w:sz w:val="20"/>
          <w:szCs w:val="20"/>
          <w:lang w:eastAsia="zh-CN"/>
        </w:rPr>
        <w:t xml:space="preserve">unit established under </w:t>
      </w:r>
      <w:r w:rsidR="00953F65">
        <w:rPr>
          <w:rFonts w:ascii="Times New Roman" w:hAnsi="Times New Roman"/>
          <w:noProof/>
          <w:sz w:val="20"/>
          <w:szCs w:val="20"/>
          <w:lang w:eastAsia="zh-CN"/>
        </w:rPr>
        <w:t>National Istitute for Biodiversity and Protected Araes (</w:t>
      </w:r>
      <w:r w:rsidRPr="006553AE">
        <w:rPr>
          <w:rFonts w:ascii="Times New Roman" w:hAnsi="Times New Roman"/>
          <w:noProof/>
          <w:sz w:val="20"/>
          <w:szCs w:val="20"/>
          <w:lang w:eastAsia="zh-CN"/>
        </w:rPr>
        <w:t>INBAC</w:t>
      </w:r>
      <w:r w:rsidR="00953F65">
        <w:rPr>
          <w:rFonts w:ascii="Times New Roman" w:hAnsi="Times New Roman"/>
          <w:noProof/>
          <w:sz w:val="20"/>
          <w:szCs w:val="20"/>
          <w:lang w:eastAsia="zh-CN"/>
        </w:rPr>
        <w:t>) of the Ministry of Environment (MINAMB)</w:t>
      </w:r>
      <w:r w:rsidRPr="006553AE">
        <w:rPr>
          <w:rFonts w:ascii="Times New Roman" w:hAnsi="Times New Roman"/>
          <w:noProof/>
          <w:sz w:val="20"/>
          <w:szCs w:val="20"/>
          <w:lang w:eastAsia="zh-CN"/>
        </w:rPr>
        <w:t xml:space="preserve"> will make use of available information to develop plans that follow the “No Regrets” principle adopted by national policies. This results in plans that have higher levels of participation and buy-in. While they may be simpler than plans drafted by external experts, they would be more likely to be implemented.  It would also build and replicate lessons from </w:t>
      </w:r>
      <w:r w:rsidR="00953F65">
        <w:rPr>
          <w:rFonts w:ascii="Times New Roman" w:hAnsi="Times New Roman"/>
          <w:noProof/>
          <w:sz w:val="20"/>
          <w:szCs w:val="20"/>
          <w:lang w:eastAsia="zh-CN"/>
        </w:rPr>
        <w:t>the Marine Spatial Planning and Governance Program (</w:t>
      </w:r>
      <w:r w:rsidRPr="006553AE">
        <w:rPr>
          <w:rFonts w:ascii="Times New Roman" w:hAnsi="Times New Roman"/>
          <w:noProof/>
          <w:sz w:val="20"/>
          <w:szCs w:val="20"/>
          <w:lang w:eastAsia="zh-CN"/>
        </w:rPr>
        <w:t>MARISMA</w:t>
      </w:r>
      <w:r w:rsidR="00953F65">
        <w:rPr>
          <w:rFonts w:ascii="Times New Roman" w:hAnsi="Times New Roman"/>
          <w:noProof/>
          <w:sz w:val="20"/>
          <w:szCs w:val="20"/>
          <w:lang w:eastAsia="zh-CN"/>
        </w:rPr>
        <w:t>)</w:t>
      </w:r>
      <w:r w:rsidRPr="006553AE">
        <w:rPr>
          <w:rFonts w:ascii="Times New Roman" w:hAnsi="Times New Roman"/>
          <w:noProof/>
          <w:sz w:val="20"/>
          <w:szCs w:val="20"/>
          <w:lang w:eastAsia="zh-CN"/>
        </w:rPr>
        <w:t xml:space="preserve"> and other regional initiatives.</w:t>
      </w:r>
    </w:p>
    <w:p w14:paraId="02260347" w14:textId="77777777" w:rsidR="000C06BE" w:rsidRPr="000C06BE" w:rsidRDefault="000C06BE" w:rsidP="000C06BE">
      <w:pPr>
        <w:spacing w:after="120" w:line="240" w:lineRule="auto"/>
        <w:jc w:val="both"/>
        <w:rPr>
          <w:rFonts w:ascii="Times New Roman" w:hAnsi="Times New Roman"/>
          <w:noProof/>
          <w:sz w:val="20"/>
          <w:szCs w:val="20"/>
          <w:highlight w:val="yellow"/>
          <w:lang w:eastAsia="zh-CN"/>
        </w:rPr>
      </w:pPr>
      <w:r w:rsidRPr="000C06BE">
        <w:rPr>
          <w:rFonts w:ascii="Times New Roman" w:hAnsi="Times New Roman"/>
          <w:i/>
          <w:noProof/>
          <w:sz w:val="20"/>
          <w:szCs w:val="20"/>
          <w:highlight w:val="yellow"/>
          <w:lang w:eastAsia="zh-CN"/>
        </w:rPr>
        <w:t>Enhancing partnership arrangements for management of the MPA</w:t>
      </w:r>
      <w:r w:rsidRPr="000C06BE">
        <w:rPr>
          <w:rFonts w:ascii="Times New Roman" w:hAnsi="Times New Roman"/>
          <w:noProof/>
          <w:sz w:val="20"/>
          <w:szCs w:val="20"/>
          <w:highlight w:val="yellow"/>
          <w:lang w:eastAsia="zh-CN"/>
        </w:rPr>
        <w:t xml:space="preserve">: Cost effectiveness and sustainability is built on the principle that any new programs must be modest and realistic and not be overtly expensive so sustainability of investments would not be gauranteed. Hence, the management of the MPA </w:t>
      </w:r>
      <w:r w:rsidRPr="000C06BE">
        <w:rPr>
          <w:rFonts w:ascii="Times New Roman" w:eastAsia="Times New Roman" w:hAnsi="Times New Roman"/>
          <w:color w:val="000000"/>
          <w:sz w:val="20"/>
          <w:szCs w:val="20"/>
          <w:highlight w:val="yellow"/>
        </w:rPr>
        <w:t xml:space="preserve">is based on the </w:t>
      </w:r>
      <w:r w:rsidRPr="000C06BE">
        <w:rPr>
          <w:rFonts w:ascii="Times New Roman" w:hAnsi="Times New Roman"/>
          <w:bCs/>
          <w:sz w:val="20"/>
          <w:szCs w:val="20"/>
          <w:highlight w:val="yellow"/>
          <w:lang w:val="en-GB"/>
        </w:rPr>
        <w:t xml:space="preserve">more effective, </w:t>
      </w:r>
      <w:proofErr w:type="gramStart"/>
      <w:r w:rsidRPr="000C06BE">
        <w:rPr>
          <w:rFonts w:ascii="Times New Roman" w:hAnsi="Times New Roman"/>
          <w:bCs/>
          <w:sz w:val="20"/>
          <w:szCs w:val="20"/>
          <w:highlight w:val="yellow"/>
          <w:lang w:val="en-GB"/>
        </w:rPr>
        <w:t>efficient  and</w:t>
      </w:r>
      <w:proofErr w:type="gramEnd"/>
      <w:r w:rsidRPr="000C06BE">
        <w:rPr>
          <w:rFonts w:ascii="Times New Roman" w:hAnsi="Times New Roman"/>
          <w:bCs/>
          <w:sz w:val="20"/>
          <w:szCs w:val="20"/>
          <w:highlight w:val="yellow"/>
          <w:lang w:val="en-GB"/>
        </w:rPr>
        <w:t xml:space="preserve"> coordinated use of existing national, provincial and sector capacity and resources (including manpower, budgets, vessels, equipment, etc.). The intent is to ensure that MPA plan implementation activities are defined within existing budgetary and institutional constraints that operate in the country, rather than rely on unreliable external funding that cannot be sustained beyond the project period. To achieve this, MINAMB will establish collaborative arrangements within other government entities based on the individual agency mandates, staffing, capacity and resource availability, including </w:t>
      </w:r>
      <w:proofErr w:type="gramStart"/>
      <w:r w:rsidRPr="000C06BE">
        <w:rPr>
          <w:rFonts w:ascii="Times New Roman" w:hAnsi="Times New Roman"/>
          <w:bCs/>
          <w:sz w:val="20"/>
          <w:szCs w:val="20"/>
          <w:highlight w:val="yellow"/>
          <w:lang w:val="en-GB"/>
        </w:rPr>
        <w:t>in particular the</w:t>
      </w:r>
      <w:proofErr w:type="gramEnd"/>
      <w:r w:rsidRPr="000C06BE">
        <w:rPr>
          <w:rFonts w:ascii="Times New Roman" w:hAnsi="Times New Roman"/>
          <w:bCs/>
          <w:sz w:val="20"/>
          <w:szCs w:val="20"/>
          <w:highlight w:val="yellow"/>
          <w:lang w:val="en-GB"/>
        </w:rPr>
        <w:t xml:space="preserve"> following: </w:t>
      </w:r>
    </w:p>
    <w:p w14:paraId="07587744" w14:textId="77777777" w:rsidR="000C06BE" w:rsidRPr="000C06BE" w:rsidRDefault="000C06BE" w:rsidP="000C06BE">
      <w:pPr>
        <w:pStyle w:val="ListParagraph"/>
        <w:numPr>
          <w:ilvl w:val="0"/>
          <w:numId w:val="45"/>
        </w:numPr>
        <w:spacing w:after="0"/>
        <w:jc w:val="both"/>
        <w:rPr>
          <w:color w:val="000000"/>
          <w:sz w:val="20"/>
          <w:szCs w:val="20"/>
          <w:highlight w:val="yellow"/>
        </w:rPr>
      </w:pPr>
      <w:r w:rsidRPr="000C06BE">
        <w:rPr>
          <w:color w:val="000000"/>
          <w:sz w:val="20"/>
          <w:szCs w:val="20"/>
          <w:highlight w:val="yellow"/>
        </w:rPr>
        <w:t xml:space="preserve">The Ministry of Fisheries (MINPESMAR) to administer MPA with existing staffing, vessels and equipment for and implementation of MPA management plan, ensure inter-agency coordination for enforcement and monitoring, and coordination with provincial and district entities, etc, </w:t>
      </w:r>
    </w:p>
    <w:p w14:paraId="67E40F38" w14:textId="77777777" w:rsidR="000C06BE" w:rsidRPr="000C06BE" w:rsidRDefault="000C06BE" w:rsidP="000C06BE">
      <w:pPr>
        <w:pStyle w:val="ListParagraph"/>
        <w:numPr>
          <w:ilvl w:val="0"/>
          <w:numId w:val="45"/>
        </w:numPr>
        <w:spacing w:after="0"/>
        <w:jc w:val="both"/>
        <w:rPr>
          <w:color w:val="000000"/>
          <w:sz w:val="20"/>
          <w:szCs w:val="20"/>
          <w:highlight w:val="yellow"/>
        </w:rPr>
      </w:pPr>
      <w:r w:rsidRPr="000C06BE">
        <w:rPr>
          <w:color w:val="000000"/>
          <w:sz w:val="20"/>
          <w:szCs w:val="20"/>
          <w:highlight w:val="yellow"/>
        </w:rPr>
        <w:t xml:space="preserve">MINPESMAR will work with local </w:t>
      </w:r>
      <w:proofErr w:type="spellStart"/>
      <w:r w:rsidRPr="000C06BE">
        <w:rPr>
          <w:color w:val="000000"/>
          <w:sz w:val="20"/>
          <w:szCs w:val="20"/>
          <w:highlight w:val="yellow"/>
        </w:rPr>
        <w:t>artisinal</w:t>
      </w:r>
      <w:proofErr w:type="spellEnd"/>
      <w:r w:rsidRPr="000C06BE">
        <w:rPr>
          <w:color w:val="000000"/>
          <w:sz w:val="20"/>
          <w:szCs w:val="20"/>
          <w:highlight w:val="yellow"/>
        </w:rPr>
        <w:t xml:space="preserve"> fishermen </w:t>
      </w:r>
      <w:r w:rsidRPr="000C06BE">
        <w:rPr>
          <w:i/>
          <w:sz w:val="20"/>
          <w:szCs w:val="20"/>
          <w:highlight w:val="yellow"/>
        </w:rPr>
        <w:t>for sustainable fisheries (zoning, harvest rates, fishing gear, etc.), pollution management and improved fisheries (marketing, processing, storage and value addition) and related livelihood opportunities (alternative income generation options).</w:t>
      </w:r>
    </w:p>
    <w:p w14:paraId="3328CBED" w14:textId="77777777" w:rsidR="000C06BE" w:rsidRPr="000C06BE" w:rsidRDefault="000C06BE" w:rsidP="000C06BE">
      <w:pPr>
        <w:pStyle w:val="ListParagraph"/>
        <w:numPr>
          <w:ilvl w:val="0"/>
          <w:numId w:val="45"/>
        </w:numPr>
        <w:spacing w:after="0"/>
        <w:jc w:val="both"/>
        <w:rPr>
          <w:color w:val="000000"/>
          <w:sz w:val="20"/>
          <w:szCs w:val="20"/>
          <w:highlight w:val="yellow"/>
        </w:rPr>
      </w:pPr>
      <w:r w:rsidRPr="000C06BE">
        <w:rPr>
          <w:color w:val="000000"/>
          <w:sz w:val="20"/>
          <w:szCs w:val="20"/>
          <w:highlight w:val="yellow"/>
        </w:rPr>
        <w:t>The Ministry of Environment (MINAMB) will have overall responsibility at national level for establishing and supporting partnership arrangements in support of MPAs, for development of regulations, guidelines and protocols for planning and management (including guidelines for zoning, resource use, monitoring, etc.)</w:t>
      </w:r>
    </w:p>
    <w:p w14:paraId="3F23FF91" w14:textId="77777777" w:rsidR="000C06BE" w:rsidRPr="000C06BE" w:rsidRDefault="000C06BE" w:rsidP="000C06BE">
      <w:pPr>
        <w:pStyle w:val="ListParagraph"/>
        <w:numPr>
          <w:ilvl w:val="0"/>
          <w:numId w:val="45"/>
        </w:numPr>
        <w:spacing w:after="0"/>
        <w:jc w:val="both"/>
        <w:rPr>
          <w:color w:val="000000"/>
          <w:sz w:val="20"/>
          <w:szCs w:val="20"/>
          <w:highlight w:val="yellow"/>
        </w:rPr>
      </w:pPr>
      <w:r w:rsidRPr="000C06BE">
        <w:rPr>
          <w:color w:val="000000"/>
          <w:sz w:val="20"/>
          <w:szCs w:val="20"/>
          <w:highlight w:val="yellow"/>
        </w:rPr>
        <w:t>The Coast Guard and Police will be partners with MINPESMAR in enforcement of regulations relating to activities within the MPA, apprehensions and prosecutions, using its own staff, equipment and vessels; and</w:t>
      </w:r>
    </w:p>
    <w:p w14:paraId="6310278E" w14:textId="77777777" w:rsidR="000C06BE" w:rsidRPr="000C06BE" w:rsidRDefault="000C06BE" w:rsidP="000C06BE">
      <w:pPr>
        <w:pStyle w:val="ListParagraph"/>
        <w:numPr>
          <w:ilvl w:val="0"/>
          <w:numId w:val="45"/>
        </w:numPr>
        <w:spacing w:after="0"/>
        <w:jc w:val="both"/>
        <w:rPr>
          <w:color w:val="000000"/>
          <w:sz w:val="20"/>
          <w:szCs w:val="20"/>
          <w:highlight w:val="yellow"/>
        </w:rPr>
      </w:pPr>
      <w:r w:rsidRPr="000C06BE">
        <w:rPr>
          <w:color w:val="000000"/>
          <w:sz w:val="20"/>
          <w:szCs w:val="20"/>
          <w:highlight w:val="yellow"/>
        </w:rPr>
        <w:t xml:space="preserve">The Ministry of Tourism (in collaboration with MINPESMAR) will have responsibility for promotion of ecologically friendly tourism ventures, </w:t>
      </w:r>
      <w:proofErr w:type="spellStart"/>
      <w:r w:rsidRPr="000C06BE">
        <w:rPr>
          <w:color w:val="000000"/>
          <w:sz w:val="20"/>
          <w:szCs w:val="20"/>
          <w:highlight w:val="yellow"/>
        </w:rPr>
        <w:t>inclduing</w:t>
      </w:r>
      <w:proofErr w:type="spellEnd"/>
      <w:r w:rsidRPr="000C06BE">
        <w:rPr>
          <w:color w:val="000000"/>
          <w:sz w:val="20"/>
          <w:szCs w:val="20"/>
          <w:highlight w:val="yellow"/>
        </w:rPr>
        <w:t xml:space="preserve"> </w:t>
      </w:r>
      <w:proofErr w:type="spellStart"/>
      <w:r w:rsidRPr="000C06BE">
        <w:rPr>
          <w:color w:val="000000"/>
          <w:sz w:val="20"/>
          <w:szCs w:val="20"/>
          <w:highlight w:val="yellow"/>
        </w:rPr>
        <w:t>idnetifying</w:t>
      </w:r>
      <w:proofErr w:type="spellEnd"/>
      <w:r w:rsidRPr="000C06BE">
        <w:rPr>
          <w:color w:val="000000"/>
          <w:sz w:val="20"/>
          <w:szCs w:val="20"/>
          <w:highlight w:val="yellow"/>
        </w:rPr>
        <w:t xml:space="preserve"> revenue generation options (user fees, </w:t>
      </w:r>
      <w:r w:rsidRPr="000C06BE">
        <w:rPr>
          <w:i/>
          <w:sz w:val="20"/>
          <w:szCs w:val="20"/>
          <w:highlight w:val="yellow"/>
        </w:rPr>
        <w:t xml:space="preserve">accommodation surcharges, </w:t>
      </w:r>
      <w:r w:rsidRPr="000C06BE">
        <w:rPr>
          <w:i/>
          <w:color w:val="000000" w:themeColor="text1"/>
          <w:sz w:val="20"/>
          <w:szCs w:val="20"/>
          <w:highlight w:val="yellow"/>
        </w:rPr>
        <w:t>concessions</w:t>
      </w:r>
      <w:r w:rsidRPr="000C06BE">
        <w:rPr>
          <w:color w:val="000000"/>
          <w:sz w:val="20"/>
          <w:szCs w:val="20"/>
          <w:highlight w:val="yellow"/>
        </w:rPr>
        <w:t xml:space="preserve"> etc.) with the private sector.</w:t>
      </w:r>
    </w:p>
    <w:p w14:paraId="7AD56611" w14:textId="3FED0001" w:rsidR="00F55B90" w:rsidRDefault="00F96C26" w:rsidP="006553AE">
      <w:pPr>
        <w:spacing w:after="120" w:line="240" w:lineRule="auto"/>
        <w:jc w:val="both"/>
        <w:rPr>
          <w:rFonts w:ascii="Times New Roman" w:hAnsi="Times New Roman"/>
          <w:i/>
          <w:noProof/>
          <w:sz w:val="20"/>
          <w:szCs w:val="20"/>
          <w:lang w:eastAsia="zh-CN"/>
        </w:rPr>
      </w:pPr>
      <w:r w:rsidRPr="006553AE">
        <w:rPr>
          <w:rFonts w:ascii="Times New Roman" w:hAnsi="Times New Roman"/>
          <w:i/>
          <w:noProof/>
          <w:sz w:val="20"/>
          <w:szCs w:val="20"/>
          <w:lang w:eastAsia="zh-CN"/>
        </w:rPr>
        <w:t xml:space="preserve">Data management systems: </w:t>
      </w:r>
      <w:r w:rsidRPr="006553AE">
        <w:rPr>
          <w:rFonts w:ascii="Times New Roman" w:hAnsi="Times New Roman"/>
          <w:noProof/>
          <w:sz w:val="20"/>
          <w:szCs w:val="20"/>
          <w:lang w:eastAsia="zh-CN"/>
        </w:rPr>
        <w:t xml:space="preserve">The project will focus on the development of standardized but simple information collection and databases at MPA level (rather than on costly GIS systems is also a proven and effective way to collect and share data. The Knowledge Management and Communication Strategy in particular makes use of free and widely available forms of communication (particularly online) in the country. </w:t>
      </w:r>
      <w:r w:rsidRPr="006553AE">
        <w:rPr>
          <w:rFonts w:ascii="Times New Roman" w:hAnsi="Times New Roman"/>
          <w:sz w:val="20"/>
          <w:szCs w:val="20"/>
        </w:rPr>
        <w:t>The mapping processes in Outcome 2 will incorporate and make use of the extensive data that has already been collected.</w:t>
      </w:r>
    </w:p>
    <w:p w14:paraId="3B6B1F59" w14:textId="77777777" w:rsidR="00F96C26" w:rsidRPr="00F96C26" w:rsidRDefault="00F96C26" w:rsidP="006553AE">
      <w:pPr>
        <w:spacing w:after="120" w:line="240" w:lineRule="auto"/>
        <w:jc w:val="both"/>
        <w:rPr>
          <w:rFonts w:ascii="Times New Roman" w:eastAsia="Times New Roman" w:hAnsi="Times New Roman"/>
          <w:sz w:val="20"/>
          <w:szCs w:val="20"/>
        </w:rPr>
      </w:pPr>
      <w:r w:rsidRPr="00F96C26">
        <w:rPr>
          <w:rFonts w:ascii="Times New Roman" w:hAnsi="Times New Roman"/>
          <w:b/>
          <w:sz w:val="20"/>
          <w:szCs w:val="20"/>
        </w:rPr>
        <w:t>Sustainability and Scaling Up</w:t>
      </w:r>
      <w:r w:rsidRPr="00F96C26">
        <w:rPr>
          <w:rFonts w:ascii="Times New Roman" w:eastAsia="Times New Roman" w:hAnsi="Times New Roman"/>
          <w:sz w:val="20"/>
          <w:szCs w:val="20"/>
        </w:rPr>
        <w:t xml:space="preserve">: </w:t>
      </w:r>
      <w:r w:rsidRPr="00F96C26">
        <w:rPr>
          <w:rFonts w:ascii="Times New Roman" w:hAnsi="Times New Roman"/>
          <w:sz w:val="20"/>
          <w:szCs w:val="20"/>
        </w:rPr>
        <w:t>The project will address sustainability as follows:</w:t>
      </w:r>
      <w:r w:rsidRPr="006553AE">
        <w:rPr>
          <w:sz w:val="20"/>
          <w:szCs w:val="20"/>
        </w:rPr>
        <w:t xml:space="preserve"> </w:t>
      </w:r>
    </w:p>
    <w:p w14:paraId="5CE63D53" w14:textId="62B5B816" w:rsidR="00B70556" w:rsidRPr="006553AE" w:rsidRDefault="00F96C26" w:rsidP="006553AE">
      <w:pPr>
        <w:pStyle w:val="GEFQuestion"/>
        <w:spacing w:after="120"/>
        <w:ind w:left="0"/>
        <w:jc w:val="both"/>
        <w:rPr>
          <w:b/>
          <w:i/>
          <w:sz w:val="20"/>
          <w:szCs w:val="20"/>
        </w:rPr>
      </w:pPr>
      <w:r w:rsidRPr="006553AE">
        <w:rPr>
          <w:b/>
          <w:i/>
          <w:sz w:val="20"/>
          <w:szCs w:val="20"/>
        </w:rPr>
        <w:t xml:space="preserve">Financial </w:t>
      </w:r>
      <w:r w:rsidR="00B70556">
        <w:rPr>
          <w:b/>
          <w:i/>
          <w:sz w:val="20"/>
          <w:szCs w:val="20"/>
        </w:rPr>
        <w:t xml:space="preserve">and Institutional </w:t>
      </w:r>
      <w:r w:rsidRPr="006553AE">
        <w:rPr>
          <w:b/>
          <w:i/>
          <w:sz w:val="20"/>
          <w:szCs w:val="20"/>
        </w:rPr>
        <w:t>sustainability</w:t>
      </w:r>
      <w:r w:rsidR="00B70556">
        <w:rPr>
          <w:b/>
          <w:i/>
          <w:sz w:val="20"/>
          <w:szCs w:val="20"/>
        </w:rPr>
        <w:t xml:space="preserve">: </w:t>
      </w:r>
      <w:r w:rsidR="00B70556" w:rsidRPr="006553AE">
        <w:rPr>
          <w:sz w:val="20"/>
          <w:szCs w:val="20"/>
        </w:rPr>
        <w:t xml:space="preserve">The long-term commitment of the Government of Angola to protecting its marine biodiversity and ecosystems provides very positive signs for sustainability of project impact. The Government’s intent to create a Coastal and Marine Protected Area Unit within INBAC (Output 1.4) with adequate staffing and capacity to facilitate co-management arrangements for MPAs, including </w:t>
      </w:r>
      <w:proofErr w:type="gramStart"/>
      <w:r w:rsidR="00B70556" w:rsidRPr="006553AE">
        <w:rPr>
          <w:sz w:val="20"/>
          <w:szCs w:val="20"/>
        </w:rPr>
        <w:t>in particular to</w:t>
      </w:r>
      <w:proofErr w:type="gramEnd"/>
      <w:r w:rsidR="00B70556" w:rsidRPr="006553AE">
        <w:rPr>
          <w:sz w:val="20"/>
          <w:szCs w:val="20"/>
        </w:rPr>
        <w:t xml:space="preserve"> effectively engage </w:t>
      </w:r>
      <w:r w:rsidR="00953F65">
        <w:rPr>
          <w:sz w:val="20"/>
          <w:szCs w:val="20"/>
        </w:rPr>
        <w:t>The Ministry of Fisheries and the Sea (</w:t>
      </w:r>
      <w:r w:rsidR="00B70556" w:rsidRPr="006553AE">
        <w:rPr>
          <w:sz w:val="20"/>
          <w:szCs w:val="20"/>
        </w:rPr>
        <w:t>MINPESMAR</w:t>
      </w:r>
      <w:r w:rsidR="00953F65">
        <w:rPr>
          <w:sz w:val="20"/>
          <w:szCs w:val="20"/>
        </w:rPr>
        <w:t>)</w:t>
      </w:r>
      <w:r w:rsidR="00B70556" w:rsidRPr="006553AE">
        <w:rPr>
          <w:sz w:val="20"/>
          <w:szCs w:val="20"/>
        </w:rPr>
        <w:t xml:space="preserve"> and other sectoral agencies to plan, manage and enforce MPA rules and regulations, building on each agencies strengths and inherent roles and responsibilities. This is further evidenced by the fact that the Government intends to establish (or use existing institutional arrangements) for ensuring integrated MPA planning and management.  The Government commitment is also recognized in terms of its current efforts to identify </w:t>
      </w:r>
      <w:proofErr w:type="gramStart"/>
      <w:r w:rsidR="00B70556" w:rsidRPr="006553AE">
        <w:rPr>
          <w:sz w:val="20"/>
          <w:szCs w:val="20"/>
        </w:rPr>
        <w:t>a number of</w:t>
      </w:r>
      <w:proofErr w:type="gramEnd"/>
      <w:r w:rsidR="00B70556" w:rsidRPr="006553AE">
        <w:rPr>
          <w:sz w:val="20"/>
          <w:szCs w:val="20"/>
        </w:rPr>
        <w:t xml:space="preserve"> </w:t>
      </w:r>
      <w:r w:rsidR="00953F65">
        <w:rPr>
          <w:sz w:val="20"/>
          <w:szCs w:val="20"/>
        </w:rPr>
        <w:t>Ecologically Significant Marine Areas (</w:t>
      </w:r>
      <w:r w:rsidR="00B70556" w:rsidRPr="006553AE">
        <w:rPr>
          <w:sz w:val="20"/>
          <w:szCs w:val="20"/>
        </w:rPr>
        <w:t>EBSAs</w:t>
      </w:r>
      <w:r w:rsidR="00953F65">
        <w:rPr>
          <w:sz w:val="20"/>
          <w:szCs w:val="20"/>
        </w:rPr>
        <w:t>)</w:t>
      </w:r>
      <w:r w:rsidR="00B70556" w:rsidRPr="006553AE">
        <w:rPr>
          <w:sz w:val="20"/>
          <w:szCs w:val="20"/>
        </w:rPr>
        <w:t xml:space="preserve"> in the country that will serve as precursors for the establishment of a number of additional MPAs in the country, building on the learning and experiences emanating from the GEF6 Iona MPA project. Institutional sustainability will build on and benefit from a number of project actions, including in particular: (</w:t>
      </w:r>
      <w:proofErr w:type="spellStart"/>
      <w:r w:rsidR="00B70556" w:rsidRPr="006553AE">
        <w:rPr>
          <w:sz w:val="20"/>
          <w:szCs w:val="20"/>
        </w:rPr>
        <w:t>i</w:t>
      </w:r>
      <w:proofErr w:type="spellEnd"/>
      <w:r w:rsidR="00B70556" w:rsidRPr="006553AE">
        <w:rPr>
          <w:sz w:val="20"/>
          <w:szCs w:val="20"/>
        </w:rPr>
        <w:t xml:space="preserve">) the establishment of the functional coordination mechanism to support dialogue, information flow and decision-making to facilitate the creation and management of MPAs; (ii) the development of a national strategy and action plan for MPAs in the country that would define </w:t>
      </w:r>
      <w:r w:rsidR="00B70556" w:rsidRPr="006553AE">
        <w:rPr>
          <w:rFonts w:eastAsiaTheme="minorEastAsia"/>
          <w:sz w:val="20"/>
          <w:szCs w:val="20"/>
        </w:rPr>
        <w:t>site-specific collaborative models for management planning for MPAs, agreement on targets and indicators for evaluating the effectiveness of MPAs and the MPA network and arrangements for protection and enforcement mechanisms</w:t>
      </w:r>
      <w:r w:rsidR="00B70556" w:rsidRPr="006553AE">
        <w:rPr>
          <w:sz w:val="20"/>
          <w:szCs w:val="20"/>
        </w:rPr>
        <w:t xml:space="preserve">; (iii) developing and implementing a range of regulations, guidelines and best practices for promoting the establishment and management of a MPA network in the country; (iv) development of a long-term marine biodiversity and ecosystems monitoring program for Iona MPA that would provide a framework for replication in other marine MPAs in the future; and (v) preparation of a Implementer’s Manual and lessons learned guide that would serve as the basis for expanding the MPA concept more widely in Angola. With the </w:t>
      </w:r>
      <w:r w:rsidR="00B70556" w:rsidRPr="006553AE">
        <w:rPr>
          <w:sz w:val="20"/>
          <w:szCs w:val="20"/>
          <w:lang w:val="en-GB"/>
        </w:rPr>
        <w:t xml:space="preserve">strengthening of Angola’s institutions and authorities to more effectively manage critical marine and coastal ecosystems, and the facilitation and demonstration to show that resources can be applied at scale and sustainably for the benefit of globally important biodiversity and Angola’s sustainable development. Following the completion of the project, national institutions and authorities including the </w:t>
      </w:r>
      <w:r w:rsidR="00953F65">
        <w:rPr>
          <w:sz w:val="20"/>
          <w:szCs w:val="20"/>
          <w:lang w:val="en-GB"/>
        </w:rPr>
        <w:t>Ministry of Environment (</w:t>
      </w:r>
      <w:r w:rsidR="00B70556" w:rsidRPr="006553AE">
        <w:rPr>
          <w:sz w:val="20"/>
          <w:szCs w:val="20"/>
          <w:lang w:val="en-GB"/>
        </w:rPr>
        <w:t>MINAMB</w:t>
      </w:r>
      <w:r w:rsidR="00953F65">
        <w:rPr>
          <w:sz w:val="20"/>
          <w:szCs w:val="20"/>
          <w:lang w:val="en-GB"/>
        </w:rPr>
        <w:t>)</w:t>
      </w:r>
      <w:r w:rsidR="00B70556" w:rsidRPr="006553AE">
        <w:rPr>
          <w:sz w:val="20"/>
          <w:szCs w:val="20"/>
          <w:lang w:val="en-GB"/>
        </w:rPr>
        <w:t xml:space="preserve"> and </w:t>
      </w:r>
      <w:proofErr w:type="spellStart"/>
      <w:r w:rsidR="00953F65">
        <w:rPr>
          <w:sz w:val="20"/>
          <w:szCs w:val="20"/>
          <w:lang w:val="en-GB"/>
        </w:rPr>
        <w:t>Minstry</w:t>
      </w:r>
      <w:proofErr w:type="spellEnd"/>
      <w:r w:rsidR="00953F65">
        <w:rPr>
          <w:sz w:val="20"/>
          <w:szCs w:val="20"/>
          <w:lang w:val="en-GB"/>
        </w:rPr>
        <w:t xml:space="preserve"> of Fisheries and the Sea (</w:t>
      </w:r>
      <w:r w:rsidR="00B70556" w:rsidRPr="006553AE">
        <w:rPr>
          <w:sz w:val="20"/>
          <w:szCs w:val="20"/>
          <w:lang w:val="en-GB"/>
        </w:rPr>
        <w:t>MINPESMAR</w:t>
      </w:r>
      <w:r w:rsidR="00953F65">
        <w:rPr>
          <w:sz w:val="20"/>
          <w:szCs w:val="20"/>
          <w:lang w:val="en-GB"/>
        </w:rPr>
        <w:t>)</w:t>
      </w:r>
      <w:r w:rsidR="00B70556" w:rsidRPr="006553AE">
        <w:rPr>
          <w:sz w:val="20"/>
          <w:szCs w:val="20"/>
          <w:lang w:val="en-GB"/>
        </w:rPr>
        <w:t xml:space="preserve"> will be empowered and better equipped to exercise their mandates, without requiring further external resources. </w:t>
      </w:r>
      <w:r w:rsidR="00B70556" w:rsidRPr="006553AE">
        <w:rPr>
          <w:sz w:val="20"/>
          <w:szCs w:val="20"/>
        </w:rPr>
        <w:t xml:space="preserve">Communities will gain socio-economically from Angola’s multi-sectoral efforts to manage marine and coastal zones in support of conservation and sustainable use objectives. By protecting significant biodiversity and reducing the impacts of unsustainable and over-fishing and other extractive industries as well as unregulated coastal development, the project will contribute to creating a platform for sustainable economic growth, rather than the unsustainable and destructive removal of collective natural resources. </w:t>
      </w:r>
      <w:r w:rsidR="00B70556" w:rsidRPr="006553AE">
        <w:rPr>
          <w:sz w:val="20"/>
          <w:szCs w:val="20"/>
          <w:lang w:val="en-GB" w:eastAsia="de-DE"/>
        </w:rPr>
        <w:t xml:space="preserve">By enabling rural communities to gain income from conservation and effective biodiversity management, the project will support Angola in achieving the Aichi Targets, SDGs and other global initiatives that seek to reduce poverty. </w:t>
      </w:r>
      <w:r w:rsidR="00B70556" w:rsidRPr="006553AE">
        <w:rPr>
          <w:sz w:val="20"/>
          <w:szCs w:val="20"/>
          <w:lang w:val="en-GB"/>
        </w:rPr>
        <w:t xml:space="preserve">Particularly innovative aspects of this project include: </w:t>
      </w:r>
      <w:proofErr w:type="spellStart"/>
      <w:r w:rsidR="00B70556" w:rsidRPr="006553AE">
        <w:rPr>
          <w:sz w:val="20"/>
          <w:szCs w:val="20"/>
          <w:lang w:val="en-GB"/>
        </w:rPr>
        <w:t>i</w:t>
      </w:r>
      <w:proofErr w:type="spellEnd"/>
      <w:r w:rsidR="00B70556" w:rsidRPr="006553AE">
        <w:rPr>
          <w:sz w:val="20"/>
          <w:szCs w:val="20"/>
          <w:lang w:val="en-GB"/>
        </w:rPr>
        <w:t xml:space="preserve">) </w:t>
      </w:r>
      <w:r w:rsidR="00B70556" w:rsidRPr="006553AE">
        <w:rPr>
          <w:noProof/>
          <w:sz w:val="20"/>
          <w:szCs w:val="20"/>
        </w:rPr>
        <w:t>the development of an MPA in a country where no form of MPA has ever been established before; and ii) the development of capacity</w:t>
      </w:r>
      <w:r w:rsidR="00B70556" w:rsidRPr="006553AE">
        <w:rPr>
          <w:sz w:val="20"/>
          <w:szCs w:val="20"/>
        </w:rPr>
        <w:t xml:space="preserve"> to </w:t>
      </w:r>
      <w:r w:rsidR="00B70556" w:rsidRPr="006553AE">
        <w:rPr>
          <w:sz w:val="20"/>
          <w:szCs w:val="20"/>
          <w:lang w:val="en-GB"/>
        </w:rPr>
        <w:t xml:space="preserve">deliver national and site level action to protect marine and coastal biodiversity </w:t>
      </w:r>
      <w:r w:rsidR="00B70556" w:rsidRPr="006553AE">
        <w:rPr>
          <w:sz w:val="20"/>
          <w:szCs w:val="20"/>
        </w:rPr>
        <w:t xml:space="preserve">in </w:t>
      </w:r>
      <w:r w:rsidR="00B70556" w:rsidRPr="006553AE">
        <w:rPr>
          <w:sz w:val="20"/>
          <w:szCs w:val="20"/>
          <w:lang w:val="en-GB"/>
        </w:rPr>
        <w:t xml:space="preserve">Angola, bringing together state and private sector actors alongside civil society </w:t>
      </w:r>
      <w:r w:rsidR="00B70556" w:rsidRPr="006553AE">
        <w:rPr>
          <w:sz w:val="20"/>
          <w:szCs w:val="20"/>
        </w:rPr>
        <w:t xml:space="preserve">and </w:t>
      </w:r>
      <w:r w:rsidR="00B70556" w:rsidRPr="006553AE">
        <w:rPr>
          <w:sz w:val="20"/>
          <w:szCs w:val="20"/>
          <w:lang w:val="en-GB"/>
        </w:rPr>
        <w:t xml:space="preserve">local communities to manage </w:t>
      </w:r>
      <w:r w:rsidR="00B70556" w:rsidRPr="006553AE">
        <w:rPr>
          <w:noProof/>
          <w:sz w:val="20"/>
          <w:szCs w:val="20"/>
        </w:rPr>
        <w:t>biodiversity, reduce resource exploitation and protect ecological functions while minimizing pressures on natural resources</w:t>
      </w:r>
      <w:r w:rsidR="00B70556" w:rsidRPr="006553AE">
        <w:rPr>
          <w:sz w:val="20"/>
          <w:szCs w:val="20"/>
        </w:rPr>
        <w:t>.</w:t>
      </w:r>
    </w:p>
    <w:p w14:paraId="07CB8667" w14:textId="77777777" w:rsidR="00B70556" w:rsidRPr="006553AE" w:rsidRDefault="00B70556" w:rsidP="006553AE">
      <w:pPr>
        <w:spacing w:line="240" w:lineRule="auto"/>
        <w:jc w:val="both"/>
        <w:rPr>
          <w:rFonts w:ascii="Times New Roman" w:hAnsi="Times New Roman"/>
          <w:color w:val="000000"/>
          <w:sz w:val="20"/>
          <w:szCs w:val="20"/>
        </w:rPr>
      </w:pPr>
      <w:r w:rsidRPr="006553AE">
        <w:rPr>
          <w:rFonts w:ascii="Times New Roman" w:hAnsi="Times New Roman"/>
          <w:color w:val="000000"/>
          <w:sz w:val="20"/>
          <w:szCs w:val="20"/>
        </w:rPr>
        <w:t>To facilitate long-term sustainability of MPA activities in Angola, the project will ensure the following:</w:t>
      </w:r>
    </w:p>
    <w:p w14:paraId="25EFCA74" w14:textId="35E36364" w:rsidR="00B70556" w:rsidRPr="006553AE" w:rsidRDefault="00B70556">
      <w:pPr>
        <w:pStyle w:val="LightGrid-Accent31"/>
        <w:numPr>
          <w:ilvl w:val="0"/>
          <w:numId w:val="42"/>
        </w:numPr>
        <w:jc w:val="both"/>
        <w:rPr>
          <w:sz w:val="20"/>
          <w:szCs w:val="20"/>
        </w:rPr>
      </w:pPr>
      <w:r w:rsidRPr="006553AE">
        <w:rPr>
          <w:sz w:val="20"/>
          <w:szCs w:val="20"/>
        </w:rPr>
        <w:t>Tailored training and capacity-building to strengthen the functionality and capacities of MIN</w:t>
      </w:r>
      <w:r w:rsidR="00953F65">
        <w:rPr>
          <w:sz w:val="20"/>
          <w:szCs w:val="20"/>
        </w:rPr>
        <w:t>AMB</w:t>
      </w:r>
      <w:r w:rsidRPr="006553AE">
        <w:rPr>
          <w:sz w:val="20"/>
          <w:szCs w:val="20"/>
        </w:rPr>
        <w:t xml:space="preserve"> and MINPESMAR Officers and provincial level MPA authorities.</w:t>
      </w:r>
    </w:p>
    <w:p w14:paraId="7B367DFB" w14:textId="77777777" w:rsidR="00B70556" w:rsidRPr="006553AE" w:rsidRDefault="00B70556">
      <w:pPr>
        <w:pStyle w:val="LightGrid-Accent31"/>
        <w:numPr>
          <w:ilvl w:val="0"/>
          <w:numId w:val="42"/>
        </w:numPr>
        <w:jc w:val="both"/>
        <w:rPr>
          <w:sz w:val="20"/>
          <w:szCs w:val="20"/>
        </w:rPr>
      </w:pPr>
      <w:r w:rsidRPr="006553AE">
        <w:rPr>
          <w:sz w:val="20"/>
          <w:szCs w:val="20"/>
        </w:rPr>
        <w:t>Establishment of new and strengthened collaborations for comprehensive MPA planning and management, preparation of National MPA Strategy and Action Plan, and data management and sharing.</w:t>
      </w:r>
    </w:p>
    <w:p w14:paraId="563C7076" w14:textId="54D8CB81" w:rsidR="00B70556" w:rsidRPr="006553AE" w:rsidRDefault="00B70556" w:rsidP="006553AE">
      <w:pPr>
        <w:pStyle w:val="LightGrid-Accent31"/>
        <w:numPr>
          <w:ilvl w:val="0"/>
          <w:numId w:val="42"/>
        </w:numPr>
        <w:ind w:left="714" w:hanging="357"/>
        <w:jc w:val="both"/>
        <w:rPr>
          <w:sz w:val="20"/>
          <w:szCs w:val="20"/>
        </w:rPr>
      </w:pPr>
      <w:r w:rsidRPr="006553AE">
        <w:rPr>
          <w:sz w:val="20"/>
          <w:szCs w:val="20"/>
        </w:rPr>
        <w:t>Outreach and awareness programs delivered at national and provincial levels in parallel to build local community and stakeholder support for MPAs.</w:t>
      </w:r>
    </w:p>
    <w:p w14:paraId="2239C3C3" w14:textId="77777777" w:rsidR="0077467E" w:rsidRDefault="0077467E" w:rsidP="006553AE">
      <w:pPr>
        <w:pStyle w:val="GEFQuestion"/>
        <w:spacing w:after="120"/>
        <w:ind w:left="0"/>
        <w:jc w:val="both"/>
        <w:rPr>
          <w:b/>
          <w:i/>
          <w:sz w:val="20"/>
          <w:szCs w:val="20"/>
        </w:rPr>
      </w:pPr>
    </w:p>
    <w:p w14:paraId="6F3E5B5D" w14:textId="073A0E52" w:rsidR="00A42D1E" w:rsidRPr="009E1321" w:rsidRDefault="00F96C26" w:rsidP="006553AE">
      <w:pPr>
        <w:pStyle w:val="CommentText"/>
        <w:jc w:val="both"/>
      </w:pPr>
      <w:r w:rsidRPr="00F96C26">
        <w:rPr>
          <w:b/>
          <w:i/>
        </w:rPr>
        <w:t>Social sustainability</w:t>
      </w:r>
      <w:r w:rsidR="00A42D1E">
        <w:rPr>
          <w:b/>
          <w:i/>
        </w:rPr>
        <w:t xml:space="preserve">: </w:t>
      </w:r>
      <w:r w:rsidR="00A42D1E" w:rsidRPr="00A42D1E">
        <w:rPr>
          <w:color w:val="000000"/>
        </w:rPr>
        <w:t xml:space="preserve">will be improved through the development/strengthening of stakeholder participation mechanisms </w:t>
      </w:r>
      <w:r w:rsidR="00A42D1E">
        <w:rPr>
          <w:color w:val="000000"/>
        </w:rPr>
        <w:t>at the MPA</w:t>
      </w:r>
      <w:r w:rsidR="00A42D1E" w:rsidRPr="00A42D1E">
        <w:rPr>
          <w:color w:val="000000"/>
        </w:rPr>
        <w:t xml:space="preserve">. </w:t>
      </w:r>
      <w:r w:rsidR="00A42D1E" w:rsidRPr="00A42D1E">
        <w:t xml:space="preserve">A Knowledge Management and Communication strategy </w:t>
      </w:r>
      <w:r w:rsidR="00A42D1E">
        <w:t xml:space="preserve">(Annex 7) </w:t>
      </w:r>
      <w:r w:rsidR="00A42D1E" w:rsidRPr="00A42D1E">
        <w:t xml:space="preserve">has been developed to facilitate awareness and enhance stakeholder participation. Frameworks for Participatory </w:t>
      </w:r>
      <w:r w:rsidR="00A42D1E">
        <w:t>Community Cons</w:t>
      </w:r>
      <w:r w:rsidR="00050394">
        <w:t>ervation and Planning Framework</w:t>
      </w:r>
      <w:r w:rsidR="00A42D1E">
        <w:t xml:space="preserve"> (Annex 8) </w:t>
      </w:r>
      <w:r w:rsidR="00A42D1E" w:rsidRPr="00A42D1E">
        <w:t xml:space="preserve">was designed during PPG stage to ensure adequate consultation and participatory decision making to ensure that project activities are detailed in collaboration with local communities, so that extensive consultation including all affected groups is undertaken prior to delineation of areas </w:t>
      </w:r>
      <w:r w:rsidR="00050394">
        <w:t xml:space="preserve">for MPAs, MPA zoning and management </w:t>
      </w:r>
      <w:proofErr w:type="spellStart"/>
      <w:r w:rsidR="00050394">
        <w:t>parctices</w:t>
      </w:r>
      <w:proofErr w:type="spellEnd"/>
      <w:r w:rsidR="00A42D1E" w:rsidRPr="00A42D1E">
        <w:t xml:space="preserve">, so as to avoid excessive community resource use areas or to improve the management of such uses.  Social sustainability will also be achieved by strengthening community institutions, ensuring their active participation in planning and implementation of conservation and sustainable </w:t>
      </w:r>
      <w:r w:rsidR="00050394">
        <w:t>marine</w:t>
      </w:r>
      <w:r w:rsidR="00A42D1E" w:rsidRPr="00A42D1E">
        <w:t xml:space="preserve"> resources management, improving community capacity for management of </w:t>
      </w:r>
      <w:r w:rsidR="00050394">
        <w:t>artisanal fisheries</w:t>
      </w:r>
      <w:r w:rsidR="00A42D1E" w:rsidRPr="00A42D1E">
        <w:t xml:space="preserve"> and for improving grievance redressal mechanisms that will ensure social sustainability.</w:t>
      </w:r>
      <w:r w:rsidR="00A42D1E" w:rsidRPr="009E1321">
        <w:t xml:space="preserve"> </w:t>
      </w:r>
    </w:p>
    <w:p w14:paraId="4643E8CF" w14:textId="77777777" w:rsidR="00A42D1E" w:rsidRPr="009E1321" w:rsidRDefault="00A42D1E" w:rsidP="00A42D1E">
      <w:pPr>
        <w:pStyle w:val="CommentText"/>
        <w:spacing w:line="276" w:lineRule="auto"/>
        <w:jc w:val="both"/>
      </w:pPr>
    </w:p>
    <w:p w14:paraId="364727F0" w14:textId="24AE1B4F" w:rsidR="00A42D1E" w:rsidRPr="008E5CF5" w:rsidRDefault="00A42D1E" w:rsidP="006553AE">
      <w:pPr>
        <w:pStyle w:val="CommentText"/>
        <w:jc w:val="both"/>
        <w:rPr>
          <w:color w:val="000000"/>
        </w:rPr>
      </w:pPr>
      <w:r w:rsidRPr="000A1343">
        <w:rPr>
          <w:b/>
          <w:i/>
        </w:rPr>
        <w:t>Environmental sustainability</w:t>
      </w:r>
      <w:r w:rsidRPr="009E1321">
        <w:t xml:space="preserve"> </w:t>
      </w:r>
      <w:r w:rsidRPr="008E5CF5">
        <w:rPr>
          <w:color w:val="000000"/>
        </w:rPr>
        <w:t xml:space="preserve">will be achieved through a coordinated approach involving improved </w:t>
      </w:r>
      <w:r w:rsidR="00050394">
        <w:rPr>
          <w:color w:val="000000"/>
        </w:rPr>
        <w:t xml:space="preserve">marine </w:t>
      </w:r>
      <w:r w:rsidRPr="008E5CF5">
        <w:rPr>
          <w:color w:val="000000"/>
        </w:rPr>
        <w:t xml:space="preserve">protected management approaches, sustainable </w:t>
      </w:r>
      <w:r w:rsidR="00050394">
        <w:rPr>
          <w:color w:val="000000"/>
        </w:rPr>
        <w:t>marine</w:t>
      </w:r>
      <w:r w:rsidRPr="008E5CF5">
        <w:rPr>
          <w:color w:val="000000"/>
        </w:rPr>
        <w:t xml:space="preserve"> resources </w:t>
      </w:r>
      <w:r w:rsidR="00050394">
        <w:rPr>
          <w:color w:val="000000"/>
        </w:rPr>
        <w:t xml:space="preserve">use and </w:t>
      </w:r>
      <w:r w:rsidRPr="008E5CF5">
        <w:rPr>
          <w:color w:val="000000"/>
        </w:rPr>
        <w:t xml:space="preserve">management, </w:t>
      </w:r>
      <w:r w:rsidR="00050394">
        <w:rPr>
          <w:color w:val="000000"/>
        </w:rPr>
        <w:t xml:space="preserve">responsible tourism and </w:t>
      </w:r>
      <w:r w:rsidRPr="008E5CF5">
        <w:rPr>
          <w:color w:val="000000"/>
        </w:rPr>
        <w:t>improv</w:t>
      </w:r>
      <w:r w:rsidR="00050394">
        <w:rPr>
          <w:color w:val="000000"/>
        </w:rPr>
        <w:t>ed</w:t>
      </w:r>
      <w:r w:rsidRPr="008E5CF5">
        <w:rPr>
          <w:color w:val="000000"/>
        </w:rPr>
        <w:t xml:space="preserve"> incentives for conservation and community participation. It would also help reduction of external threats on </w:t>
      </w:r>
      <w:r w:rsidR="00050394">
        <w:rPr>
          <w:color w:val="000000"/>
        </w:rPr>
        <w:t>M</w:t>
      </w:r>
      <w:r w:rsidRPr="008E5CF5">
        <w:rPr>
          <w:color w:val="000000"/>
        </w:rPr>
        <w:t xml:space="preserve">PA and </w:t>
      </w:r>
      <w:r w:rsidR="00050394">
        <w:rPr>
          <w:color w:val="000000"/>
        </w:rPr>
        <w:t xml:space="preserve">marine resources </w:t>
      </w:r>
      <w:r w:rsidRPr="008E5CF5">
        <w:rPr>
          <w:color w:val="000000"/>
        </w:rPr>
        <w:t xml:space="preserve">through </w:t>
      </w:r>
      <w:r w:rsidR="00050394">
        <w:rPr>
          <w:color w:val="000000"/>
        </w:rPr>
        <w:t xml:space="preserve">management agreements and </w:t>
      </w:r>
      <w:r w:rsidRPr="008E5CF5">
        <w:rPr>
          <w:color w:val="000000"/>
        </w:rPr>
        <w:t xml:space="preserve">partnerships, enhance controls on </w:t>
      </w:r>
      <w:r w:rsidR="00050394">
        <w:rPr>
          <w:color w:val="000000"/>
        </w:rPr>
        <w:t xml:space="preserve">unsustainable marine </w:t>
      </w:r>
      <w:proofErr w:type="spellStart"/>
      <w:r w:rsidR="00050394">
        <w:rPr>
          <w:color w:val="000000"/>
        </w:rPr>
        <w:t>resourece</w:t>
      </w:r>
      <w:proofErr w:type="spellEnd"/>
      <w:r w:rsidR="00050394">
        <w:rPr>
          <w:color w:val="000000"/>
        </w:rPr>
        <w:t xml:space="preserve"> use </w:t>
      </w:r>
      <w:r w:rsidRPr="008E5CF5">
        <w:rPr>
          <w:color w:val="000000"/>
        </w:rPr>
        <w:t>and poaching, and improve provincial and transboundary collaboration.</w:t>
      </w:r>
      <w:r w:rsidRPr="009E1321">
        <w:t xml:space="preserve"> This work at </w:t>
      </w:r>
      <w:r w:rsidR="00050394">
        <w:t xml:space="preserve">MPA </w:t>
      </w:r>
      <w:r w:rsidRPr="009E1321">
        <w:t>level is aimed at ensuring environmental and socio-economic sustainability through improved institutional capacity, policies and legislation.</w:t>
      </w:r>
    </w:p>
    <w:p w14:paraId="15B6C705" w14:textId="77777777" w:rsidR="00050394" w:rsidRDefault="00050394" w:rsidP="006553AE">
      <w:pPr>
        <w:pStyle w:val="GEFQuestion"/>
        <w:spacing w:after="120"/>
        <w:ind w:left="0"/>
        <w:jc w:val="both"/>
        <w:rPr>
          <w:b/>
          <w:i/>
          <w:sz w:val="20"/>
          <w:szCs w:val="20"/>
        </w:rPr>
      </w:pPr>
    </w:p>
    <w:p w14:paraId="5DFC6179" w14:textId="47CD5928" w:rsidR="00B70556" w:rsidRPr="00B70556" w:rsidRDefault="00F96C26" w:rsidP="006553AE">
      <w:pPr>
        <w:pStyle w:val="GEFQuestion"/>
        <w:spacing w:after="120"/>
        <w:ind w:left="0"/>
        <w:jc w:val="both"/>
        <w:rPr>
          <w:b/>
          <w:i/>
          <w:iCs/>
          <w:sz w:val="20"/>
          <w:szCs w:val="20"/>
        </w:rPr>
      </w:pPr>
      <w:r w:rsidRPr="00D174B6">
        <w:rPr>
          <w:b/>
          <w:i/>
          <w:iCs/>
          <w:color w:val="000000"/>
          <w:sz w:val="20"/>
          <w:szCs w:val="20"/>
        </w:rPr>
        <w:t>Innovation</w:t>
      </w:r>
      <w:r w:rsidR="00B70556">
        <w:rPr>
          <w:b/>
          <w:i/>
          <w:iCs/>
          <w:color w:val="000000"/>
          <w:sz w:val="20"/>
          <w:szCs w:val="20"/>
        </w:rPr>
        <w:t xml:space="preserve">: </w:t>
      </w:r>
      <w:r w:rsidR="00B70556" w:rsidRPr="006553AE">
        <w:rPr>
          <w:sz w:val="20"/>
          <w:szCs w:val="20"/>
        </w:rPr>
        <w:t>The project will build on and try to replicate proven “best practices” from the country and region. Angola’s move from a solely land-use planning approach that is largely generic in nature and lacking obligations and commitments to its execution and limited multi-level integration to a more holistic marine seascape approach is an innovative and modern approach to mainstreaming marine biodiversity in its development sector agenda that is rarely seen in most of the developing world. It is also innovative in that it facilitates effective ecological networking between the MPA sites within Angola and the region and the implementation of conservation and sustainable use regimes at a seascape scale, thereby guaranteeing the long-term conservation of marine biodiversity and ecosystem services for the country, and not just the MPA sites. It is new to Angola, in that the project will create the country’s first MPA that will lay the foundation for a more harmonious and integrated sustainable marine resources development in the country. The creation of a national multi-stakeholder and multi-sector coordination mechanism for MPAs will ensure that resources and capacity are being used as effectively as possible Innovative for Angola is the inclusion of private governments and private businesses in this coordination mechanism.</w:t>
      </w:r>
    </w:p>
    <w:p w14:paraId="21E48F00" w14:textId="3170EF30" w:rsidR="00050394" w:rsidRPr="006553AE" w:rsidRDefault="00F96C26" w:rsidP="006553AE">
      <w:pPr>
        <w:spacing w:line="240" w:lineRule="auto"/>
        <w:jc w:val="both"/>
      </w:pPr>
      <w:r w:rsidRPr="000A1343">
        <w:rPr>
          <w:rFonts w:ascii="Times New Roman" w:hAnsi="Times New Roman"/>
          <w:b/>
          <w:i/>
          <w:iCs/>
          <w:color w:val="000000"/>
          <w:sz w:val="20"/>
          <w:szCs w:val="20"/>
        </w:rPr>
        <w:t>Potential for scaling up</w:t>
      </w:r>
      <w:r w:rsidR="00B70556" w:rsidRPr="000A1343">
        <w:rPr>
          <w:rFonts w:ascii="Times New Roman" w:hAnsi="Times New Roman"/>
          <w:b/>
          <w:i/>
          <w:iCs/>
          <w:color w:val="000000"/>
          <w:sz w:val="20"/>
          <w:szCs w:val="20"/>
        </w:rPr>
        <w:t>:</w:t>
      </w:r>
      <w:r w:rsidR="00B70556" w:rsidRPr="006553AE">
        <w:rPr>
          <w:rFonts w:ascii="Times New Roman" w:hAnsi="Times New Roman"/>
          <w:b/>
          <w:i/>
          <w:iCs/>
          <w:color w:val="000000"/>
          <w:sz w:val="20"/>
          <w:szCs w:val="20"/>
        </w:rPr>
        <w:t xml:space="preserve"> </w:t>
      </w:r>
      <w:r w:rsidR="00050394" w:rsidRPr="006553AE">
        <w:rPr>
          <w:rFonts w:ascii="Times New Roman" w:hAnsi="Times New Roman"/>
          <w:sz w:val="20"/>
          <w:szCs w:val="20"/>
        </w:rPr>
        <w:t xml:space="preserve">The project is designed to provide demonstration models for up-scaling in Angola. </w:t>
      </w:r>
      <w:proofErr w:type="gramStart"/>
      <w:r w:rsidR="00050394" w:rsidRPr="006553AE">
        <w:rPr>
          <w:rFonts w:ascii="Times New Roman" w:hAnsi="Times New Roman"/>
          <w:sz w:val="20"/>
          <w:szCs w:val="20"/>
        </w:rPr>
        <w:t>In particular, the</w:t>
      </w:r>
      <w:proofErr w:type="gramEnd"/>
      <w:r w:rsidR="00050394" w:rsidRPr="006553AE">
        <w:rPr>
          <w:rFonts w:ascii="Times New Roman" w:hAnsi="Times New Roman"/>
          <w:sz w:val="20"/>
          <w:szCs w:val="20"/>
        </w:rPr>
        <w:t xml:space="preserve"> capacity building and the development of guidelines and regulations for each aspect of the project will strongly support up-scaling. By communicating and disseminating project’ results widely will help in generating demand for similar initiatives in the country. The involvement of different government</w:t>
      </w:r>
      <w:r w:rsidR="00711D75">
        <w:rPr>
          <w:rFonts w:ascii="Times New Roman" w:hAnsi="Times New Roman"/>
          <w:sz w:val="20"/>
          <w:szCs w:val="20"/>
        </w:rPr>
        <w:t>,</w:t>
      </w:r>
      <w:r w:rsidR="00050394" w:rsidRPr="006553AE">
        <w:rPr>
          <w:rFonts w:ascii="Times New Roman" w:hAnsi="Times New Roman"/>
          <w:sz w:val="20"/>
          <w:szCs w:val="20"/>
        </w:rPr>
        <w:t xml:space="preserve"> provincial and the private sector</w:t>
      </w:r>
      <w:r w:rsidR="00711D75">
        <w:rPr>
          <w:rFonts w:ascii="Times New Roman" w:hAnsi="Times New Roman"/>
          <w:sz w:val="20"/>
          <w:szCs w:val="20"/>
        </w:rPr>
        <w:t xml:space="preserve"> entities</w:t>
      </w:r>
      <w:r w:rsidR="00050394" w:rsidRPr="006553AE">
        <w:rPr>
          <w:rFonts w:ascii="Times New Roman" w:hAnsi="Times New Roman"/>
          <w:sz w:val="20"/>
          <w:szCs w:val="20"/>
        </w:rPr>
        <w:t xml:space="preserve"> (</w:t>
      </w:r>
      <w:r w:rsidR="00711D75">
        <w:rPr>
          <w:rFonts w:ascii="Times New Roman" w:hAnsi="Times New Roman"/>
          <w:sz w:val="20"/>
          <w:szCs w:val="20"/>
        </w:rPr>
        <w:t xml:space="preserve">the latter </w:t>
      </w:r>
      <w:r w:rsidR="00050394" w:rsidRPr="006553AE">
        <w:rPr>
          <w:rFonts w:ascii="Times New Roman" w:hAnsi="Times New Roman"/>
          <w:sz w:val="20"/>
          <w:szCs w:val="20"/>
        </w:rPr>
        <w:t>particularly in tourism development, fisheries management and marketing of fisheries products</w:t>
      </w:r>
      <w:r w:rsidR="00711D75">
        <w:rPr>
          <w:rFonts w:ascii="Times New Roman" w:hAnsi="Times New Roman"/>
          <w:sz w:val="20"/>
          <w:szCs w:val="20"/>
        </w:rPr>
        <w:t>)</w:t>
      </w:r>
      <w:r w:rsidR="00050394" w:rsidRPr="006553AE">
        <w:rPr>
          <w:rFonts w:ascii="Times New Roman" w:hAnsi="Times New Roman"/>
          <w:sz w:val="20"/>
          <w:szCs w:val="20"/>
        </w:rPr>
        <w:t xml:space="preserve"> can lead to further up-scaling of the project’s intervention. Improvement in capacity, awareness and regulatory frameworks will ensure post-project sustainability and encourage investments from public and private sector and hence, can contribute to up-scaling.</w:t>
      </w:r>
      <w:r w:rsidR="00050394" w:rsidRPr="009E1321">
        <w:t xml:space="preserve"> </w:t>
      </w:r>
    </w:p>
    <w:p w14:paraId="584EA6B3" w14:textId="4A801E59" w:rsidR="00050394" w:rsidRPr="008E5CF5" w:rsidRDefault="00050394" w:rsidP="006553AE">
      <w:pPr>
        <w:spacing w:before="120" w:after="240" w:line="240" w:lineRule="auto"/>
        <w:jc w:val="both"/>
        <w:rPr>
          <w:rFonts w:ascii="Times New Roman" w:hAnsi="Times New Roman"/>
          <w:sz w:val="20"/>
          <w:szCs w:val="20"/>
        </w:rPr>
      </w:pPr>
      <w:r w:rsidRPr="008E5CF5">
        <w:rPr>
          <w:rFonts w:ascii="Times New Roman" w:hAnsi="Times New Roman"/>
          <w:sz w:val="20"/>
          <w:szCs w:val="20"/>
        </w:rPr>
        <w:t xml:space="preserve">The practicability of replicating </w:t>
      </w:r>
      <w:r>
        <w:rPr>
          <w:rFonts w:ascii="Times New Roman" w:hAnsi="Times New Roman"/>
          <w:sz w:val="20"/>
          <w:szCs w:val="20"/>
        </w:rPr>
        <w:t>MPA</w:t>
      </w:r>
      <w:r w:rsidRPr="008E5CF5">
        <w:rPr>
          <w:rFonts w:ascii="Times New Roman" w:hAnsi="Times New Roman"/>
          <w:sz w:val="20"/>
          <w:szCs w:val="20"/>
        </w:rPr>
        <w:t xml:space="preserve"> conservation models, governance and capacity building programs will be the basis for the success of this project. The project’s approach of integrated </w:t>
      </w:r>
      <w:r>
        <w:rPr>
          <w:rFonts w:ascii="Times New Roman" w:hAnsi="Times New Roman"/>
          <w:sz w:val="20"/>
          <w:szCs w:val="20"/>
        </w:rPr>
        <w:t xml:space="preserve">marine </w:t>
      </w:r>
      <w:r w:rsidRPr="008E5CF5">
        <w:rPr>
          <w:rFonts w:ascii="Times New Roman" w:hAnsi="Times New Roman"/>
          <w:sz w:val="20"/>
          <w:szCs w:val="20"/>
        </w:rPr>
        <w:t xml:space="preserve">conservation and livelihood planning and management including the introduction of new planning and monitoring guidelines specifically for sustainable </w:t>
      </w:r>
      <w:r>
        <w:rPr>
          <w:rFonts w:ascii="Times New Roman" w:hAnsi="Times New Roman"/>
          <w:sz w:val="20"/>
          <w:szCs w:val="20"/>
        </w:rPr>
        <w:t xml:space="preserve">marine </w:t>
      </w:r>
      <w:proofErr w:type="spellStart"/>
      <w:r>
        <w:rPr>
          <w:rFonts w:ascii="Times New Roman" w:hAnsi="Times New Roman"/>
          <w:sz w:val="20"/>
          <w:szCs w:val="20"/>
        </w:rPr>
        <w:t>resouces</w:t>
      </w:r>
      <w:proofErr w:type="spellEnd"/>
      <w:r w:rsidRPr="008E5CF5">
        <w:rPr>
          <w:rFonts w:ascii="Times New Roman" w:hAnsi="Times New Roman"/>
          <w:sz w:val="20"/>
          <w:szCs w:val="20"/>
        </w:rPr>
        <w:t xml:space="preserve"> management will provide the basis for application in other regions of the country as well. The project will introduce a participatory planning process by engaging community members and tapping into their local knowledge. Hence, the process will enable the project to test the acceptability and replicability of such models elsewhere in the country experiencing </w:t>
      </w:r>
      <w:r>
        <w:rPr>
          <w:rFonts w:ascii="Times New Roman" w:hAnsi="Times New Roman"/>
          <w:sz w:val="20"/>
          <w:szCs w:val="20"/>
        </w:rPr>
        <w:t xml:space="preserve">marine and coastal </w:t>
      </w:r>
      <w:r w:rsidRPr="008E5CF5">
        <w:rPr>
          <w:rFonts w:ascii="Times New Roman" w:hAnsi="Times New Roman"/>
          <w:sz w:val="20"/>
          <w:szCs w:val="20"/>
        </w:rPr>
        <w:t xml:space="preserve">natural resource degradation and climate change impacts. The Project’s investment component will seek to develop synergies among </w:t>
      </w:r>
      <w:r w:rsidR="00711D75">
        <w:rPr>
          <w:rFonts w:ascii="Times New Roman" w:hAnsi="Times New Roman"/>
          <w:sz w:val="20"/>
          <w:szCs w:val="20"/>
        </w:rPr>
        <w:t>provincial</w:t>
      </w:r>
      <w:r w:rsidRPr="008E5CF5">
        <w:rPr>
          <w:rFonts w:ascii="Times New Roman" w:hAnsi="Times New Roman"/>
          <w:sz w:val="20"/>
          <w:szCs w:val="20"/>
        </w:rPr>
        <w:t xml:space="preserve"> development actors and programs with an objective of raising additional investments that will fund and expand models of resource use and alternative livelihood activities within and outside of the targeted </w:t>
      </w:r>
      <w:r w:rsidR="00711D75">
        <w:rPr>
          <w:rFonts w:ascii="Times New Roman" w:hAnsi="Times New Roman"/>
          <w:sz w:val="20"/>
          <w:szCs w:val="20"/>
        </w:rPr>
        <w:t>MPA</w:t>
      </w:r>
      <w:r w:rsidR="00953F65">
        <w:rPr>
          <w:rFonts w:ascii="Times New Roman" w:hAnsi="Times New Roman"/>
          <w:sz w:val="20"/>
          <w:szCs w:val="20"/>
        </w:rPr>
        <w:t xml:space="preserve">. </w:t>
      </w:r>
      <w:r w:rsidRPr="008E5CF5">
        <w:rPr>
          <w:rFonts w:ascii="Times New Roman" w:hAnsi="Times New Roman"/>
          <w:sz w:val="20"/>
          <w:szCs w:val="20"/>
        </w:rPr>
        <w:t xml:space="preserve">This component will also seek to catalyze a process whereby </w:t>
      </w:r>
      <w:r>
        <w:rPr>
          <w:rFonts w:ascii="Times New Roman" w:hAnsi="Times New Roman"/>
          <w:sz w:val="20"/>
          <w:szCs w:val="20"/>
        </w:rPr>
        <w:t>provincia</w:t>
      </w:r>
      <w:r w:rsidRPr="008E5CF5">
        <w:rPr>
          <w:rFonts w:ascii="Times New Roman" w:hAnsi="Times New Roman"/>
          <w:sz w:val="20"/>
          <w:szCs w:val="20"/>
        </w:rPr>
        <w:t>l and local NGOs, C</w:t>
      </w:r>
      <w:r>
        <w:rPr>
          <w:rFonts w:ascii="Times New Roman" w:hAnsi="Times New Roman"/>
          <w:sz w:val="20"/>
          <w:szCs w:val="20"/>
        </w:rPr>
        <w:t>S</w:t>
      </w:r>
      <w:r w:rsidRPr="008E5CF5">
        <w:rPr>
          <w:rFonts w:ascii="Times New Roman" w:hAnsi="Times New Roman"/>
          <w:sz w:val="20"/>
          <w:szCs w:val="20"/>
        </w:rPr>
        <w:t xml:space="preserve">Os and </w:t>
      </w:r>
      <w:r>
        <w:rPr>
          <w:rFonts w:ascii="Times New Roman" w:hAnsi="Times New Roman"/>
          <w:sz w:val="20"/>
          <w:szCs w:val="20"/>
        </w:rPr>
        <w:t xml:space="preserve">sector </w:t>
      </w:r>
      <w:r w:rsidRPr="008E5CF5">
        <w:rPr>
          <w:rFonts w:ascii="Times New Roman" w:hAnsi="Times New Roman"/>
          <w:sz w:val="20"/>
          <w:szCs w:val="20"/>
        </w:rPr>
        <w:t xml:space="preserve">development agencies seek to obtain commitments from provincial budgets for sustainable </w:t>
      </w:r>
      <w:r>
        <w:rPr>
          <w:rFonts w:ascii="Times New Roman" w:hAnsi="Times New Roman"/>
          <w:sz w:val="20"/>
          <w:szCs w:val="20"/>
        </w:rPr>
        <w:t xml:space="preserve">marine </w:t>
      </w:r>
      <w:r w:rsidRPr="008E5CF5">
        <w:rPr>
          <w:rFonts w:ascii="Times New Roman" w:hAnsi="Times New Roman"/>
          <w:sz w:val="20"/>
          <w:szCs w:val="20"/>
        </w:rPr>
        <w:t>resource management and related community actions</w:t>
      </w:r>
      <w:r>
        <w:rPr>
          <w:rFonts w:ascii="Times New Roman" w:hAnsi="Times New Roman"/>
          <w:sz w:val="20"/>
          <w:szCs w:val="20"/>
        </w:rPr>
        <w:t>.</w:t>
      </w:r>
    </w:p>
    <w:p w14:paraId="56554FD5" w14:textId="4D85A6E1" w:rsidR="00050394" w:rsidRPr="006553AE" w:rsidRDefault="00050394" w:rsidP="006553AE">
      <w:pPr>
        <w:spacing w:before="120" w:after="240" w:line="240" w:lineRule="auto"/>
        <w:jc w:val="both"/>
        <w:rPr>
          <w:sz w:val="20"/>
          <w:szCs w:val="20"/>
        </w:rPr>
      </w:pPr>
      <w:r w:rsidRPr="008E5CF5">
        <w:rPr>
          <w:rFonts w:ascii="Times New Roman" w:hAnsi="Times New Roman"/>
          <w:sz w:val="20"/>
          <w:szCs w:val="20"/>
        </w:rPr>
        <w:t xml:space="preserve">On a national level, best practices from this project </w:t>
      </w:r>
      <w:r w:rsidR="00711D75">
        <w:rPr>
          <w:rFonts w:ascii="Times New Roman" w:hAnsi="Times New Roman"/>
          <w:sz w:val="20"/>
          <w:szCs w:val="20"/>
        </w:rPr>
        <w:t>could serve for replication</w:t>
      </w:r>
      <w:r w:rsidRPr="008E5CF5">
        <w:rPr>
          <w:rFonts w:ascii="Times New Roman" w:hAnsi="Times New Roman"/>
          <w:sz w:val="20"/>
          <w:szCs w:val="20"/>
        </w:rPr>
        <w:t xml:space="preserve"> in other parts of </w:t>
      </w:r>
      <w:r>
        <w:rPr>
          <w:rFonts w:ascii="Times New Roman" w:hAnsi="Times New Roman"/>
          <w:sz w:val="20"/>
          <w:szCs w:val="20"/>
        </w:rPr>
        <w:t>the country</w:t>
      </w:r>
      <w:r w:rsidRPr="008E5CF5">
        <w:rPr>
          <w:rFonts w:ascii="Times New Roman" w:hAnsi="Times New Roman"/>
          <w:sz w:val="20"/>
          <w:szCs w:val="20"/>
        </w:rPr>
        <w:t xml:space="preserve">, as well as applied to other </w:t>
      </w:r>
      <w:r>
        <w:rPr>
          <w:rFonts w:ascii="Times New Roman" w:hAnsi="Times New Roman"/>
          <w:sz w:val="20"/>
          <w:szCs w:val="20"/>
        </w:rPr>
        <w:t>marine</w:t>
      </w:r>
      <w:r w:rsidRPr="008E5CF5">
        <w:rPr>
          <w:rFonts w:ascii="Times New Roman" w:hAnsi="Times New Roman"/>
          <w:sz w:val="20"/>
          <w:szCs w:val="20"/>
        </w:rPr>
        <w:t xml:space="preserve"> conservation activities. Many of the proposed innovative activities in this project aimed at reducing threats to </w:t>
      </w:r>
      <w:r w:rsidR="00711D75">
        <w:rPr>
          <w:rFonts w:ascii="Times New Roman" w:hAnsi="Times New Roman"/>
          <w:sz w:val="20"/>
          <w:szCs w:val="20"/>
        </w:rPr>
        <w:t>marine resou</w:t>
      </w:r>
      <w:r>
        <w:rPr>
          <w:rFonts w:ascii="Times New Roman" w:hAnsi="Times New Roman"/>
          <w:sz w:val="20"/>
          <w:szCs w:val="20"/>
        </w:rPr>
        <w:t>rces and ecosystems</w:t>
      </w:r>
      <w:r w:rsidRPr="008E5CF5">
        <w:rPr>
          <w:rFonts w:ascii="Times New Roman" w:hAnsi="Times New Roman"/>
          <w:sz w:val="20"/>
          <w:szCs w:val="20"/>
        </w:rPr>
        <w:t xml:space="preserve">, including </w:t>
      </w:r>
      <w:r>
        <w:rPr>
          <w:rFonts w:ascii="Times New Roman" w:hAnsi="Times New Roman"/>
          <w:sz w:val="20"/>
          <w:szCs w:val="20"/>
        </w:rPr>
        <w:t xml:space="preserve">improved and sustainable fisheries, responsible tourism, improved costal developments and pollution control </w:t>
      </w:r>
      <w:r w:rsidRPr="008E5CF5">
        <w:rPr>
          <w:rFonts w:ascii="Times New Roman" w:hAnsi="Times New Roman"/>
          <w:sz w:val="20"/>
          <w:szCs w:val="20"/>
        </w:rPr>
        <w:t xml:space="preserve">are highly scalable. Lessons learned through the project’s on-the-ground and </w:t>
      </w:r>
      <w:r w:rsidR="00711D75">
        <w:rPr>
          <w:rFonts w:ascii="Times New Roman" w:hAnsi="Times New Roman"/>
          <w:sz w:val="20"/>
          <w:szCs w:val="20"/>
        </w:rPr>
        <w:t>MPA</w:t>
      </w:r>
      <w:r w:rsidRPr="008E5CF5">
        <w:rPr>
          <w:rFonts w:ascii="Times New Roman" w:hAnsi="Times New Roman"/>
          <w:sz w:val="20"/>
          <w:szCs w:val="20"/>
        </w:rPr>
        <w:t xml:space="preserve"> level interventions in the target ‘model’ </w:t>
      </w:r>
      <w:r w:rsidR="00711D75">
        <w:rPr>
          <w:rFonts w:ascii="Times New Roman" w:hAnsi="Times New Roman"/>
          <w:sz w:val="20"/>
          <w:szCs w:val="20"/>
        </w:rPr>
        <w:t>MPA</w:t>
      </w:r>
      <w:r w:rsidRPr="008E5CF5">
        <w:rPr>
          <w:rFonts w:ascii="Times New Roman" w:hAnsi="Times New Roman"/>
          <w:sz w:val="20"/>
          <w:szCs w:val="20"/>
        </w:rPr>
        <w:t xml:space="preserve"> will be used to promote replication and scaling of the interventions at the national, regional and global levels through knowledge management and dissemination (Component </w:t>
      </w:r>
      <w:r w:rsidR="00711D75">
        <w:rPr>
          <w:rFonts w:ascii="Times New Roman" w:hAnsi="Times New Roman"/>
          <w:sz w:val="20"/>
          <w:szCs w:val="20"/>
        </w:rPr>
        <w:t>3</w:t>
      </w:r>
      <w:r w:rsidRPr="008E5CF5">
        <w:rPr>
          <w:rFonts w:ascii="Times New Roman" w:hAnsi="Times New Roman"/>
          <w:sz w:val="20"/>
          <w:szCs w:val="20"/>
        </w:rPr>
        <w:t xml:space="preserve">). </w:t>
      </w:r>
      <w:proofErr w:type="gramStart"/>
      <w:r w:rsidR="00711D75">
        <w:rPr>
          <w:rFonts w:ascii="Times New Roman" w:hAnsi="Times New Roman"/>
          <w:sz w:val="20"/>
          <w:szCs w:val="20"/>
        </w:rPr>
        <w:t xml:space="preserve">Angola’s </w:t>
      </w:r>
      <w:r w:rsidRPr="008E5CF5">
        <w:rPr>
          <w:rFonts w:ascii="Times New Roman" w:hAnsi="Times New Roman"/>
          <w:sz w:val="20"/>
          <w:szCs w:val="20"/>
        </w:rPr>
        <w:t xml:space="preserve"> engagement</w:t>
      </w:r>
      <w:proofErr w:type="gramEnd"/>
      <w:r w:rsidRPr="008E5CF5">
        <w:rPr>
          <w:rFonts w:ascii="Times New Roman" w:hAnsi="Times New Roman"/>
          <w:sz w:val="20"/>
          <w:szCs w:val="20"/>
        </w:rPr>
        <w:t xml:space="preserve"> in </w:t>
      </w:r>
      <w:r w:rsidR="00711D75">
        <w:rPr>
          <w:rFonts w:ascii="Times New Roman" w:hAnsi="Times New Roman"/>
          <w:sz w:val="20"/>
          <w:szCs w:val="20"/>
        </w:rPr>
        <w:t xml:space="preserve">MARISMA and </w:t>
      </w:r>
      <w:r w:rsidR="00953F65">
        <w:rPr>
          <w:rFonts w:ascii="Times New Roman" w:hAnsi="Times New Roman"/>
          <w:sz w:val="20"/>
          <w:szCs w:val="20"/>
        </w:rPr>
        <w:t>Benguela Current Commission (</w:t>
      </w:r>
      <w:r w:rsidR="00711D75">
        <w:rPr>
          <w:rFonts w:ascii="Times New Roman" w:hAnsi="Times New Roman"/>
          <w:sz w:val="20"/>
          <w:szCs w:val="20"/>
        </w:rPr>
        <w:t>BCC</w:t>
      </w:r>
      <w:r w:rsidR="00953F65">
        <w:rPr>
          <w:rFonts w:ascii="Times New Roman" w:hAnsi="Times New Roman"/>
          <w:sz w:val="20"/>
          <w:szCs w:val="20"/>
        </w:rPr>
        <w:t>)</w:t>
      </w:r>
      <w:r w:rsidR="00711D75">
        <w:rPr>
          <w:rFonts w:ascii="Times New Roman" w:hAnsi="Times New Roman"/>
          <w:sz w:val="20"/>
          <w:szCs w:val="20"/>
        </w:rPr>
        <w:t xml:space="preserve"> </w:t>
      </w:r>
      <w:r w:rsidRPr="008E5CF5">
        <w:rPr>
          <w:rFonts w:ascii="Times New Roman" w:hAnsi="Times New Roman"/>
          <w:sz w:val="20"/>
          <w:szCs w:val="20"/>
        </w:rPr>
        <w:t xml:space="preserve">through its commitment to the international </w:t>
      </w:r>
      <w:r w:rsidR="00711D75">
        <w:rPr>
          <w:rFonts w:ascii="Times New Roman" w:hAnsi="Times New Roman"/>
          <w:sz w:val="20"/>
          <w:szCs w:val="20"/>
        </w:rPr>
        <w:t>conventions and protocols</w:t>
      </w:r>
      <w:r w:rsidRPr="008E5CF5">
        <w:rPr>
          <w:rFonts w:ascii="Times New Roman" w:hAnsi="Times New Roman"/>
          <w:sz w:val="20"/>
          <w:szCs w:val="20"/>
        </w:rPr>
        <w:t xml:space="preserve">, as well as by participating in high level negotiations on </w:t>
      </w:r>
      <w:r w:rsidR="00711D75">
        <w:rPr>
          <w:rFonts w:ascii="Times New Roman" w:hAnsi="Times New Roman"/>
          <w:sz w:val="20"/>
          <w:szCs w:val="20"/>
        </w:rPr>
        <w:t xml:space="preserve">regional marine issues, </w:t>
      </w:r>
      <w:r w:rsidRPr="008E5CF5">
        <w:rPr>
          <w:rFonts w:ascii="Times New Roman" w:hAnsi="Times New Roman"/>
          <w:sz w:val="20"/>
          <w:szCs w:val="20"/>
        </w:rPr>
        <w:t xml:space="preserve">will ensure </w:t>
      </w:r>
      <w:r w:rsidR="00711D75">
        <w:rPr>
          <w:rFonts w:ascii="Times New Roman" w:hAnsi="Times New Roman"/>
          <w:sz w:val="20"/>
          <w:szCs w:val="20"/>
        </w:rPr>
        <w:t>sharing</w:t>
      </w:r>
      <w:r w:rsidRPr="008E5CF5">
        <w:rPr>
          <w:rFonts w:ascii="Times New Roman" w:hAnsi="Times New Roman"/>
          <w:sz w:val="20"/>
          <w:szCs w:val="20"/>
        </w:rPr>
        <w:t xml:space="preserve"> of the results through monitoring, research, community engagement, and policy making. </w:t>
      </w:r>
    </w:p>
    <w:p w14:paraId="13CA03D7" w14:textId="77777777" w:rsidR="00BE6E59" w:rsidRPr="00D174B6" w:rsidRDefault="00BE6E59" w:rsidP="00BE6E59">
      <w:pPr>
        <w:pStyle w:val="GEFQuestion"/>
        <w:spacing w:after="120"/>
        <w:ind w:left="0"/>
        <w:rPr>
          <w:i/>
        </w:rPr>
      </w:pPr>
      <w:r w:rsidRPr="00D174B6">
        <w:rPr>
          <w:i/>
        </w:rPr>
        <w:t xml:space="preserve">4) </w:t>
      </w:r>
      <w:r w:rsidRPr="00D174B6">
        <w:rPr>
          <w:b/>
          <w:i/>
          <w:sz w:val="20"/>
          <w:szCs w:val="20"/>
        </w:rPr>
        <w:t>Incremental/additional cost reasoning</w:t>
      </w:r>
      <w:r w:rsidRPr="00D174B6">
        <w:rPr>
          <w:i/>
        </w:rPr>
        <w:t xml:space="preserve"> </w:t>
      </w:r>
    </w:p>
    <w:p w14:paraId="4801FDDC" w14:textId="77777777" w:rsidR="00BE6E59" w:rsidRPr="00D174B6" w:rsidRDefault="00BE6E59" w:rsidP="00BE6E59">
      <w:pPr>
        <w:spacing w:line="240" w:lineRule="auto"/>
        <w:jc w:val="both"/>
        <w:rPr>
          <w:rFonts w:ascii="Times New Roman" w:hAnsi="Times New Roman"/>
          <w:sz w:val="20"/>
          <w:szCs w:val="20"/>
        </w:rPr>
      </w:pPr>
      <w:r w:rsidRPr="00D174B6">
        <w:rPr>
          <w:rFonts w:ascii="Times New Roman" w:hAnsi="Times New Roman"/>
          <w:sz w:val="20"/>
          <w:szCs w:val="20"/>
        </w:rPr>
        <w:t>There are no changes from the PIF in the incremental reasoning. Baseline projects as well as other contributions to the project´s baseline and co-financing are given in UNDP Project Document Section IV (Results and Partnerships) for each project component, and Section IX (Financial Planning and Management).</w:t>
      </w:r>
    </w:p>
    <w:p w14:paraId="6DADDB80" w14:textId="65D66428" w:rsidR="000C06BE" w:rsidRDefault="00BE6E59" w:rsidP="00BE6E59">
      <w:pPr>
        <w:spacing w:line="240" w:lineRule="auto"/>
        <w:jc w:val="both"/>
        <w:rPr>
          <w:rFonts w:ascii="Times New Roman" w:hAnsi="Times New Roman"/>
          <w:sz w:val="20"/>
          <w:szCs w:val="20"/>
        </w:rPr>
      </w:pPr>
      <w:r w:rsidRPr="000C06BE">
        <w:rPr>
          <w:rFonts w:ascii="Times New Roman" w:hAnsi="Times New Roman"/>
          <w:sz w:val="20"/>
          <w:szCs w:val="20"/>
          <w:highlight w:val="yellow"/>
        </w:rPr>
        <w:t xml:space="preserve">The indicative co-financing for the project has been confirmed, reaching a </w:t>
      </w:r>
      <w:proofErr w:type="gramStart"/>
      <w:r w:rsidR="00953F65" w:rsidRPr="000C06BE">
        <w:rPr>
          <w:rFonts w:ascii="Times New Roman" w:hAnsi="Times New Roman"/>
          <w:sz w:val="20"/>
          <w:szCs w:val="20"/>
          <w:highlight w:val="yellow"/>
        </w:rPr>
        <w:t xml:space="preserve">reduced </w:t>
      </w:r>
      <w:r w:rsidRPr="000C06BE">
        <w:rPr>
          <w:rFonts w:ascii="Times New Roman" w:hAnsi="Times New Roman"/>
          <w:sz w:val="20"/>
          <w:szCs w:val="20"/>
          <w:highlight w:val="yellow"/>
        </w:rPr>
        <w:t xml:space="preserve"> </w:t>
      </w:r>
      <w:r w:rsidR="00953F65" w:rsidRPr="000C06BE">
        <w:rPr>
          <w:rFonts w:ascii="Times New Roman" w:hAnsi="Times New Roman"/>
          <w:sz w:val="20"/>
          <w:szCs w:val="20"/>
          <w:highlight w:val="yellow"/>
        </w:rPr>
        <w:t>total</w:t>
      </w:r>
      <w:proofErr w:type="gramEnd"/>
      <w:r w:rsidR="00953F65" w:rsidRPr="000C06BE">
        <w:rPr>
          <w:rFonts w:ascii="Times New Roman" w:hAnsi="Times New Roman"/>
          <w:sz w:val="20"/>
          <w:szCs w:val="20"/>
          <w:highlight w:val="yellow"/>
        </w:rPr>
        <w:t xml:space="preserve"> </w:t>
      </w:r>
      <w:r w:rsidRPr="000C06BE">
        <w:rPr>
          <w:rFonts w:ascii="Times New Roman" w:hAnsi="Times New Roman"/>
          <w:sz w:val="20"/>
          <w:szCs w:val="20"/>
          <w:highlight w:val="yellow"/>
        </w:rPr>
        <w:t>(US</w:t>
      </w:r>
      <w:r w:rsidR="00953F65" w:rsidRPr="000C06BE">
        <w:rPr>
          <w:rFonts w:ascii="Times New Roman" w:hAnsi="Times New Roman"/>
          <w:sz w:val="20"/>
          <w:szCs w:val="20"/>
          <w:highlight w:val="yellow"/>
        </w:rPr>
        <w:t xml:space="preserve">D </w:t>
      </w:r>
      <w:r w:rsidR="000C06BE" w:rsidRPr="000C06BE">
        <w:rPr>
          <w:rFonts w:ascii="Times New Roman" w:hAnsi="Times New Roman"/>
          <w:sz w:val="20"/>
          <w:szCs w:val="20"/>
          <w:highlight w:val="yellow"/>
        </w:rPr>
        <w:t>6</w:t>
      </w:r>
      <w:r w:rsidR="00D859BF">
        <w:rPr>
          <w:rFonts w:ascii="Times New Roman" w:hAnsi="Times New Roman"/>
          <w:sz w:val="20"/>
          <w:szCs w:val="20"/>
          <w:highlight w:val="yellow"/>
        </w:rPr>
        <w:t>,3</w:t>
      </w:r>
      <w:r w:rsidR="00953F65" w:rsidRPr="000C06BE">
        <w:rPr>
          <w:rFonts w:ascii="Times New Roman" w:hAnsi="Times New Roman"/>
          <w:sz w:val="20"/>
          <w:szCs w:val="20"/>
          <w:highlight w:val="yellow"/>
        </w:rPr>
        <w:t>58,440</w:t>
      </w:r>
      <w:r w:rsidRPr="000C06BE">
        <w:rPr>
          <w:rFonts w:ascii="Times New Roman" w:hAnsi="Times New Roman"/>
          <w:sz w:val="20"/>
          <w:szCs w:val="20"/>
          <w:highlight w:val="yellow"/>
        </w:rPr>
        <w:t xml:space="preserve">) </w:t>
      </w:r>
      <w:r w:rsidRPr="000C06BE">
        <w:rPr>
          <w:rFonts w:ascii="Times New Roman" w:eastAsia="Times New Roman" w:hAnsi="Times New Roman"/>
          <w:color w:val="000000"/>
          <w:sz w:val="20"/>
          <w:szCs w:val="20"/>
          <w:highlight w:val="yellow"/>
        </w:rPr>
        <w:t xml:space="preserve">from the PIF targets </w:t>
      </w:r>
      <w:r w:rsidR="000C06BE" w:rsidRPr="000C06BE">
        <w:rPr>
          <w:rFonts w:ascii="Times New Roman" w:hAnsi="Times New Roman"/>
          <w:sz w:val="20"/>
          <w:szCs w:val="20"/>
          <w:highlight w:val="yellow"/>
        </w:rPr>
        <w:t xml:space="preserve">(see Table C above). Although the </w:t>
      </w:r>
      <w:r w:rsidR="000C06BE" w:rsidRPr="000C06BE">
        <w:rPr>
          <w:rFonts w:ascii="Times New Roman" w:eastAsia="Times New Roman" w:hAnsi="Times New Roman"/>
          <w:sz w:val="20"/>
          <w:szCs w:val="20"/>
          <w:highlight w:val="yellow"/>
        </w:rPr>
        <w:t xml:space="preserve">grant co-financing amount has decreased from the PIF estimate, substantial existing facilities (coast guard and fisheries vessels, navigation and monitoring equipment and office buildings) and staff of other agencies that would directly participate in enforcement, monitoring and management are not costed and included in </w:t>
      </w:r>
      <w:proofErr w:type="spellStart"/>
      <w:r w:rsidR="000C06BE" w:rsidRPr="000C06BE">
        <w:rPr>
          <w:rFonts w:ascii="Times New Roman" w:eastAsia="Times New Roman" w:hAnsi="Times New Roman"/>
          <w:sz w:val="20"/>
          <w:szCs w:val="20"/>
          <w:highlight w:val="yellow"/>
        </w:rPr>
        <w:t>cofinancing</w:t>
      </w:r>
      <w:proofErr w:type="spellEnd"/>
      <w:r w:rsidR="000C06BE" w:rsidRPr="000C06BE">
        <w:rPr>
          <w:rFonts w:ascii="Times New Roman" w:eastAsia="Times New Roman" w:hAnsi="Times New Roman"/>
          <w:sz w:val="20"/>
          <w:szCs w:val="20"/>
          <w:highlight w:val="yellow"/>
        </w:rPr>
        <w:t xml:space="preserve"> estimates (see section on “cost effectiveness and efficiency” in GEFCEO</w:t>
      </w:r>
      <w:r w:rsidR="000C06BE">
        <w:rPr>
          <w:rFonts w:ascii="Times New Roman" w:eastAsia="Times New Roman" w:hAnsi="Times New Roman"/>
          <w:sz w:val="20"/>
          <w:szCs w:val="20"/>
          <w:highlight w:val="yellow"/>
        </w:rPr>
        <w:t xml:space="preserve"> </w:t>
      </w:r>
      <w:r w:rsidR="000C06BE" w:rsidRPr="000C06BE">
        <w:rPr>
          <w:rFonts w:ascii="Times New Roman" w:eastAsia="Times New Roman" w:hAnsi="Times New Roman"/>
          <w:sz w:val="20"/>
          <w:szCs w:val="20"/>
          <w:highlight w:val="yellow"/>
        </w:rPr>
        <w:t>ER for further details).</w:t>
      </w:r>
      <w:r w:rsidR="000C06BE" w:rsidRPr="00D02D61">
        <w:rPr>
          <w:rFonts w:ascii="Times New Roman" w:eastAsia="Times New Roman" w:hAnsi="Times New Roman"/>
          <w:sz w:val="20"/>
          <w:szCs w:val="20"/>
        </w:rPr>
        <w:t xml:space="preserve"> </w:t>
      </w:r>
    </w:p>
    <w:p w14:paraId="0F74C7F4" w14:textId="3FB8AEC3" w:rsidR="00BE6E59" w:rsidRPr="00D174B6" w:rsidRDefault="000C06BE" w:rsidP="00BE6E59">
      <w:pPr>
        <w:spacing w:line="240" w:lineRule="auto"/>
        <w:jc w:val="both"/>
        <w:rPr>
          <w:rFonts w:ascii="Times New Roman" w:hAnsi="Times New Roman"/>
          <w:sz w:val="20"/>
          <w:szCs w:val="20"/>
        </w:rPr>
      </w:pPr>
      <w:r>
        <w:rPr>
          <w:rFonts w:ascii="Times New Roman" w:hAnsi="Times New Roman"/>
          <w:sz w:val="20"/>
          <w:szCs w:val="20"/>
        </w:rPr>
        <w:t xml:space="preserve">As can be seen from Table C, </w:t>
      </w:r>
      <w:r w:rsidR="00BE6E59" w:rsidRPr="00D174B6">
        <w:rPr>
          <w:rFonts w:ascii="Times New Roman" w:hAnsi="Times New Roman"/>
          <w:sz w:val="20"/>
          <w:szCs w:val="20"/>
        </w:rPr>
        <w:t xml:space="preserve">parallel co-financing investments have been proposed by the key partners to all three areas covered by the project (regulatory and institutional framework for </w:t>
      </w:r>
      <w:r w:rsidR="00BE6E59">
        <w:rPr>
          <w:rFonts w:ascii="Times New Roman" w:hAnsi="Times New Roman"/>
          <w:sz w:val="20"/>
          <w:szCs w:val="20"/>
        </w:rPr>
        <w:t>MPAs</w:t>
      </w:r>
      <w:r w:rsidR="00BE6E59" w:rsidRPr="00D174B6">
        <w:rPr>
          <w:rFonts w:ascii="Times New Roman" w:hAnsi="Times New Roman"/>
          <w:sz w:val="20"/>
          <w:szCs w:val="20"/>
        </w:rPr>
        <w:t xml:space="preserve">, integrated </w:t>
      </w:r>
      <w:r w:rsidR="00BE6E59">
        <w:rPr>
          <w:rFonts w:ascii="Times New Roman" w:hAnsi="Times New Roman"/>
          <w:sz w:val="20"/>
          <w:szCs w:val="20"/>
        </w:rPr>
        <w:t xml:space="preserve">MPA </w:t>
      </w:r>
      <w:r w:rsidR="00BE6E59" w:rsidRPr="00D174B6">
        <w:rPr>
          <w:rFonts w:ascii="Times New Roman" w:hAnsi="Times New Roman"/>
          <w:sz w:val="20"/>
          <w:szCs w:val="20"/>
        </w:rPr>
        <w:t xml:space="preserve">planning and management, and knowledge management, gender mainstreaming and monitoring and evaluation). These investments will mainly be allocated through complementary activities related to </w:t>
      </w:r>
      <w:proofErr w:type="spellStart"/>
      <w:r w:rsidR="00BE6E59">
        <w:rPr>
          <w:rFonts w:ascii="Times New Roman" w:hAnsi="Times New Roman"/>
          <w:sz w:val="20"/>
          <w:szCs w:val="20"/>
        </w:rPr>
        <w:t>seacape</w:t>
      </w:r>
      <w:proofErr w:type="spellEnd"/>
      <w:r w:rsidR="00BE6E59">
        <w:rPr>
          <w:rFonts w:ascii="Times New Roman" w:hAnsi="Times New Roman"/>
          <w:sz w:val="20"/>
          <w:szCs w:val="20"/>
        </w:rPr>
        <w:t xml:space="preserve"> </w:t>
      </w:r>
      <w:r w:rsidR="00BE6E59" w:rsidRPr="00D174B6">
        <w:rPr>
          <w:rFonts w:ascii="Times New Roman" w:hAnsi="Times New Roman"/>
          <w:sz w:val="20"/>
          <w:szCs w:val="20"/>
        </w:rPr>
        <w:t xml:space="preserve">conservation management; sustainable </w:t>
      </w:r>
      <w:r w:rsidR="00BE6E59">
        <w:rPr>
          <w:rFonts w:ascii="Times New Roman" w:hAnsi="Times New Roman"/>
          <w:sz w:val="20"/>
          <w:szCs w:val="20"/>
        </w:rPr>
        <w:t xml:space="preserve">resource uses </w:t>
      </w:r>
      <w:r w:rsidR="00BE6E59" w:rsidRPr="00D174B6">
        <w:rPr>
          <w:rFonts w:ascii="Times New Roman" w:hAnsi="Times New Roman"/>
          <w:sz w:val="20"/>
          <w:szCs w:val="20"/>
        </w:rPr>
        <w:t xml:space="preserve">and fisheries management; sustainable tourism; and sustainable community development. In addition, in-kind costs have been assigned to costs of staff on project activities such as </w:t>
      </w:r>
      <w:r w:rsidR="00953F65">
        <w:rPr>
          <w:rFonts w:ascii="Times New Roman" w:hAnsi="Times New Roman"/>
          <w:sz w:val="20"/>
          <w:szCs w:val="20"/>
        </w:rPr>
        <w:t>National Institute of Biodiversity and Protected Areas (</w:t>
      </w:r>
      <w:r w:rsidR="00BE6E59">
        <w:rPr>
          <w:rFonts w:ascii="Times New Roman" w:hAnsi="Times New Roman"/>
          <w:sz w:val="20"/>
          <w:szCs w:val="20"/>
        </w:rPr>
        <w:t>INBAC</w:t>
      </w:r>
      <w:r w:rsidR="00953F65">
        <w:rPr>
          <w:rFonts w:ascii="Times New Roman" w:hAnsi="Times New Roman"/>
          <w:sz w:val="20"/>
          <w:szCs w:val="20"/>
        </w:rPr>
        <w:t>)/MINAMB</w:t>
      </w:r>
      <w:r w:rsidR="00BE6E59">
        <w:rPr>
          <w:rFonts w:ascii="Times New Roman" w:hAnsi="Times New Roman"/>
          <w:sz w:val="20"/>
          <w:szCs w:val="20"/>
        </w:rPr>
        <w:t xml:space="preserve"> coastal and marine management unit</w:t>
      </w:r>
      <w:r w:rsidR="00BE6E59" w:rsidRPr="00D174B6">
        <w:rPr>
          <w:rFonts w:ascii="Times New Roman" w:hAnsi="Times New Roman"/>
          <w:sz w:val="20"/>
          <w:szCs w:val="20"/>
        </w:rPr>
        <w:t xml:space="preserve">, </w:t>
      </w:r>
      <w:r w:rsidR="00BE6E59">
        <w:rPr>
          <w:rFonts w:ascii="Times New Roman" w:hAnsi="Times New Roman"/>
          <w:sz w:val="20"/>
          <w:szCs w:val="20"/>
        </w:rPr>
        <w:t>MPA</w:t>
      </w:r>
      <w:r w:rsidR="00BE6E59" w:rsidRPr="00D174B6">
        <w:rPr>
          <w:rFonts w:ascii="Times New Roman" w:hAnsi="Times New Roman"/>
          <w:sz w:val="20"/>
          <w:szCs w:val="20"/>
        </w:rPr>
        <w:t xml:space="preserve"> </w:t>
      </w:r>
      <w:r w:rsidR="00BE6E59">
        <w:rPr>
          <w:rFonts w:ascii="Times New Roman" w:hAnsi="Times New Roman"/>
          <w:sz w:val="20"/>
          <w:szCs w:val="20"/>
        </w:rPr>
        <w:t>management unit</w:t>
      </w:r>
      <w:r w:rsidR="00BE6E59" w:rsidRPr="00D174B6">
        <w:rPr>
          <w:rFonts w:ascii="Times New Roman" w:hAnsi="Times New Roman"/>
          <w:sz w:val="20"/>
          <w:szCs w:val="20"/>
        </w:rPr>
        <w:t xml:space="preserve">; staffing of </w:t>
      </w:r>
      <w:r w:rsidR="00953F65">
        <w:rPr>
          <w:rFonts w:ascii="Times New Roman" w:hAnsi="Times New Roman"/>
          <w:sz w:val="20"/>
          <w:szCs w:val="20"/>
        </w:rPr>
        <w:t>MPA</w:t>
      </w:r>
      <w:r w:rsidR="00BE6E59" w:rsidRPr="00D174B6">
        <w:rPr>
          <w:rFonts w:ascii="Times New Roman" w:hAnsi="Times New Roman"/>
          <w:sz w:val="20"/>
          <w:szCs w:val="20"/>
        </w:rPr>
        <w:t>; monitoring and assessment; institutional information management; project monitoring and evaluation; and project management.</w:t>
      </w:r>
    </w:p>
    <w:p w14:paraId="2C8D5D19" w14:textId="2FFAAAEA" w:rsidR="007F7CA5" w:rsidRPr="00F91AB6" w:rsidRDefault="00BE6E59" w:rsidP="006553AE">
      <w:pPr>
        <w:spacing w:line="240" w:lineRule="auto"/>
        <w:jc w:val="both"/>
      </w:pPr>
      <w:r w:rsidRPr="00D174B6">
        <w:rPr>
          <w:rFonts w:ascii="Times New Roman" w:hAnsi="Times New Roman"/>
          <w:sz w:val="20"/>
          <w:szCs w:val="20"/>
        </w:rPr>
        <w:t xml:space="preserve">GEF resources will be used to address efforts in developing an enabling framework for an </w:t>
      </w:r>
      <w:r w:rsidR="00817907">
        <w:rPr>
          <w:rFonts w:ascii="Times New Roman" w:hAnsi="Times New Roman"/>
          <w:sz w:val="20"/>
          <w:szCs w:val="20"/>
        </w:rPr>
        <w:t xml:space="preserve">national strategy and action plan for MPAs in Angola, </w:t>
      </w:r>
      <w:r w:rsidRPr="00D174B6">
        <w:rPr>
          <w:rFonts w:ascii="Times New Roman" w:hAnsi="Times New Roman"/>
          <w:sz w:val="20"/>
          <w:szCs w:val="20"/>
        </w:rPr>
        <w:t xml:space="preserve">inter-sectoral coordination; </w:t>
      </w:r>
      <w:r w:rsidR="00817907">
        <w:rPr>
          <w:rFonts w:ascii="Times New Roman" w:hAnsi="Times New Roman"/>
          <w:sz w:val="20"/>
          <w:szCs w:val="20"/>
        </w:rPr>
        <w:t xml:space="preserve">improved regulatory, planning and management systems for MPAs, </w:t>
      </w:r>
      <w:r w:rsidRPr="00D174B6">
        <w:rPr>
          <w:rFonts w:ascii="Times New Roman" w:hAnsi="Times New Roman"/>
          <w:sz w:val="20"/>
          <w:szCs w:val="20"/>
        </w:rPr>
        <w:t>engagement of stakeholders at all levels from local to provincial in planning and sustainable resource uses</w:t>
      </w:r>
      <w:r w:rsidR="00817907">
        <w:rPr>
          <w:rFonts w:ascii="Times New Roman" w:hAnsi="Times New Roman"/>
          <w:sz w:val="20"/>
          <w:szCs w:val="20"/>
        </w:rPr>
        <w:t xml:space="preserve"> in Iona MPA</w:t>
      </w:r>
      <w:r w:rsidRPr="00D174B6">
        <w:rPr>
          <w:rFonts w:ascii="Times New Roman" w:hAnsi="Times New Roman"/>
          <w:sz w:val="20"/>
          <w:szCs w:val="20"/>
        </w:rPr>
        <w:t>; capacity development for provincial gover</w:t>
      </w:r>
      <w:r>
        <w:rPr>
          <w:rFonts w:ascii="Times New Roman" w:hAnsi="Times New Roman"/>
          <w:sz w:val="20"/>
          <w:szCs w:val="20"/>
        </w:rPr>
        <w:t xml:space="preserve">nment and key sector agencies; </w:t>
      </w:r>
      <w:r w:rsidRPr="00D174B6">
        <w:rPr>
          <w:rFonts w:ascii="Times New Roman" w:hAnsi="Times New Roman"/>
          <w:sz w:val="20"/>
          <w:szCs w:val="20"/>
        </w:rPr>
        <w:t xml:space="preserve">promotion of sustainable </w:t>
      </w:r>
      <w:r w:rsidR="00817907">
        <w:rPr>
          <w:rFonts w:ascii="Times New Roman" w:hAnsi="Times New Roman"/>
          <w:sz w:val="20"/>
          <w:szCs w:val="20"/>
        </w:rPr>
        <w:t xml:space="preserve">fisheries, tourism </w:t>
      </w:r>
      <w:r w:rsidRPr="00D174B6">
        <w:rPr>
          <w:rFonts w:ascii="Times New Roman" w:hAnsi="Times New Roman"/>
          <w:sz w:val="20"/>
          <w:szCs w:val="20"/>
        </w:rPr>
        <w:t>and livelihood practices</w:t>
      </w:r>
      <w:r w:rsidR="00817907">
        <w:rPr>
          <w:rFonts w:ascii="Times New Roman" w:hAnsi="Times New Roman"/>
          <w:sz w:val="20"/>
          <w:szCs w:val="20"/>
        </w:rPr>
        <w:t xml:space="preserve"> in Iona MPA</w:t>
      </w:r>
      <w:r w:rsidRPr="00D174B6">
        <w:rPr>
          <w:rFonts w:ascii="Times New Roman" w:hAnsi="Times New Roman"/>
          <w:sz w:val="20"/>
          <w:szCs w:val="20"/>
        </w:rPr>
        <w:t xml:space="preserve">; improvement of </w:t>
      </w:r>
      <w:r w:rsidR="00817907">
        <w:rPr>
          <w:rFonts w:ascii="Times New Roman" w:hAnsi="Times New Roman"/>
          <w:sz w:val="20"/>
          <w:szCs w:val="20"/>
        </w:rPr>
        <w:t>M</w:t>
      </w:r>
      <w:r w:rsidRPr="00D174B6">
        <w:rPr>
          <w:rFonts w:ascii="Times New Roman" w:hAnsi="Times New Roman"/>
          <w:sz w:val="20"/>
          <w:szCs w:val="20"/>
        </w:rPr>
        <w:t>PA management effectiveness; and provision of information systems, spatial analysis and decision support tools. This will be done through the provision of incremental funding to add on to investments already being made by project partners. The project preparation phase has also engaged stakeholders, developed a shared vision and initiated steps towards the removal of barriers for effective implementation. The project can therefore be considered entirely incremental above the baseline situation.</w:t>
      </w:r>
    </w:p>
    <w:p w14:paraId="4AA8202A" w14:textId="77777777" w:rsidR="00817907" w:rsidRPr="00D174B6" w:rsidRDefault="00817907" w:rsidP="00817907">
      <w:pPr>
        <w:rPr>
          <w:rFonts w:ascii="Times New Roman" w:hAnsi="Times New Roman"/>
          <w:b/>
          <w:i/>
          <w:sz w:val="20"/>
          <w:szCs w:val="20"/>
        </w:rPr>
      </w:pPr>
      <w:r w:rsidRPr="00D174B6">
        <w:rPr>
          <w:rFonts w:ascii="Times New Roman" w:hAnsi="Times New Roman"/>
          <w:b/>
          <w:i/>
          <w:sz w:val="20"/>
          <w:szCs w:val="20"/>
        </w:rPr>
        <w:t xml:space="preserve">5) Global Environmental Benefits. </w:t>
      </w:r>
    </w:p>
    <w:p w14:paraId="2EE6C0E7" w14:textId="0D4051D0" w:rsidR="00817907" w:rsidRPr="00D174B6" w:rsidRDefault="00817907" w:rsidP="00817907">
      <w:pPr>
        <w:spacing w:after="60" w:line="240" w:lineRule="auto"/>
        <w:jc w:val="both"/>
        <w:rPr>
          <w:rFonts w:ascii="Times New Roman" w:hAnsi="Times New Roman"/>
          <w:sz w:val="20"/>
          <w:szCs w:val="20"/>
        </w:rPr>
      </w:pPr>
      <w:r w:rsidRPr="006553AE">
        <w:rPr>
          <w:rFonts w:ascii="Times New Roman" w:eastAsia="Calibri" w:hAnsi="Times New Roman"/>
          <w:sz w:val="20"/>
          <w:szCs w:val="20"/>
        </w:rPr>
        <w:t xml:space="preserve">The global benefits that will be delivered primarily include </w:t>
      </w:r>
      <w:r w:rsidRPr="006553AE">
        <w:rPr>
          <w:rFonts w:ascii="Times New Roman" w:hAnsi="Times New Roman"/>
          <w:sz w:val="20"/>
          <w:szCs w:val="20"/>
        </w:rPr>
        <w:t>regulatory and enforcement framework that will result in improved marine biodiversity conservation in the targeted MPA covering at least 150,000 ha of prime marine habitats and associated species and reduced marine habitat degra</w:t>
      </w:r>
      <w:r w:rsidR="00953F65">
        <w:rPr>
          <w:rFonts w:ascii="Times New Roman" w:hAnsi="Times New Roman"/>
          <w:sz w:val="20"/>
          <w:szCs w:val="20"/>
        </w:rPr>
        <w:t xml:space="preserve">dation and ecosystem benefits. </w:t>
      </w:r>
      <w:r w:rsidR="00252D9C" w:rsidRPr="006553AE">
        <w:rPr>
          <w:rFonts w:ascii="Times New Roman" w:hAnsi="Times New Roman"/>
          <w:sz w:val="20"/>
          <w:szCs w:val="20"/>
          <w:lang w:val="en-GB"/>
        </w:rPr>
        <w:t xml:space="preserve">As part of this process, the </w:t>
      </w:r>
      <w:r w:rsidR="00252D9C">
        <w:rPr>
          <w:rFonts w:ascii="Times New Roman" w:hAnsi="Times New Roman"/>
          <w:sz w:val="20"/>
          <w:szCs w:val="20"/>
          <w:lang w:val="en-GB"/>
        </w:rPr>
        <w:t xml:space="preserve">Iona </w:t>
      </w:r>
      <w:r w:rsidR="00252D9C" w:rsidRPr="006553AE">
        <w:rPr>
          <w:rFonts w:ascii="Times New Roman" w:hAnsi="Times New Roman"/>
          <w:sz w:val="20"/>
          <w:szCs w:val="20"/>
          <w:lang w:val="en-GB"/>
        </w:rPr>
        <w:t xml:space="preserve">MPA will provide intrinsic and vital protection for globally significant biodiversity (including seagrass beds, sea turtles and manatees) along the coastlines </w:t>
      </w:r>
      <w:r w:rsidR="00252D9C">
        <w:rPr>
          <w:rFonts w:ascii="Times New Roman" w:hAnsi="Times New Roman"/>
          <w:sz w:val="20"/>
          <w:szCs w:val="20"/>
          <w:lang w:val="en-GB"/>
        </w:rPr>
        <w:t xml:space="preserve">and seawards </w:t>
      </w:r>
      <w:r w:rsidR="00252D9C" w:rsidRPr="006553AE">
        <w:rPr>
          <w:rFonts w:ascii="Times New Roman" w:hAnsi="Times New Roman"/>
          <w:sz w:val="20"/>
          <w:szCs w:val="20"/>
          <w:lang w:val="en-GB"/>
        </w:rPr>
        <w:t xml:space="preserve">of </w:t>
      </w:r>
      <w:r w:rsidR="00252D9C">
        <w:rPr>
          <w:rFonts w:ascii="Times New Roman" w:hAnsi="Times New Roman"/>
          <w:sz w:val="20"/>
          <w:szCs w:val="20"/>
          <w:lang w:val="en-GB"/>
        </w:rPr>
        <w:t>the</w:t>
      </w:r>
      <w:r w:rsidR="00252D9C" w:rsidRPr="006553AE">
        <w:rPr>
          <w:rFonts w:ascii="Times New Roman" w:hAnsi="Times New Roman"/>
          <w:sz w:val="20"/>
          <w:szCs w:val="20"/>
          <w:lang w:val="en-GB"/>
        </w:rPr>
        <w:t xml:space="preserve"> existing terrestrial </w:t>
      </w:r>
      <w:r w:rsidR="00252D9C">
        <w:rPr>
          <w:rFonts w:ascii="Times New Roman" w:hAnsi="Times New Roman"/>
          <w:sz w:val="20"/>
          <w:szCs w:val="20"/>
          <w:lang w:val="en-GB"/>
        </w:rPr>
        <w:t xml:space="preserve">Iona </w:t>
      </w:r>
      <w:r w:rsidR="00252D9C" w:rsidRPr="006553AE">
        <w:rPr>
          <w:rFonts w:ascii="Times New Roman" w:hAnsi="Times New Roman"/>
          <w:sz w:val="20"/>
          <w:szCs w:val="20"/>
          <w:lang w:val="en-GB"/>
        </w:rPr>
        <w:t>PA.</w:t>
      </w:r>
      <w:r w:rsidR="00252D9C">
        <w:rPr>
          <w:rFonts w:ascii="Times New Roman" w:hAnsi="Times New Roman"/>
          <w:sz w:val="20"/>
          <w:szCs w:val="20"/>
        </w:rPr>
        <w:t xml:space="preserve"> </w:t>
      </w:r>
      <w:r w:rsidRPr="006553AE">
        <w:rPr>
          <w:rFonts w:ascii="Times New Roman" w:hAnsi="Times New Roman"/>
          <w:sz w:val="20"/>
          <w:szCs w:val="20"/>
        </w:rPr>
        <w:t>Refer Table 1 below for GEB benefits:</w:t>
      </w:r>
    </w:p>
    <w:p w14:paraId="377814BC" w14:textId="77777777" w:rsidR="00817907" w:rsidRDefault="00817907" w:rsidP="00FB0AD0">
      <w:pPr>
        <w:spacing w:after="0" w:line="240" w:lineRule="auto"/>
        <w:outlineLvl w:val="0"/>
        <w:rPr>
          <w:rFonts w:ascii="Times New Roman" w:hAnsi="Times New Roman"/>
          <w:i/>
        </w:rPr>
      </w:pPr>
    </w:p>
    <w:p w14:paraId="7926CFA9" w14:textId="77777777" w:rsidR="00252D9C" w:rsidRPr="00D174B6" w:rsidRDefault="00252D9C" w:rsidP="00252D9C">
      <w:pPr>
        <w:spacing w:after="60" w:line="240" w:lineRule="auto"/>
        <w:jc w:val="both"/>
        <w:rPr>
          <w:rFonts w:ascii="Times New Roman" w:hAnsi="Times New Roman"/>
          <w:b/>
          <w:sz w:val="21"/>
          <w:szCs w:val="21"/>
        </w:rPr>
      </w:pPr>
      <w:r w:rsidRPr="00D174B6">
        <w:rPr>
          <w:rFonts w:ascii="Times New Roman" w:hAnsi="Times New Roman"/>
          <w:b/>
          <w:sz w:val="20"/>
          <w:szCs w:val="20"/>
        </w:rPr>
        <w:t>Table 1: Global Environmental Benefits</w:t>
      </w:r>
      <w:r>
        <w:rPr>
          <w:rStyle w:val="FootnoteReference"/>
          <w:rFonts w:ascii="Times New Roman" w:hAnsi="Times New Roman"/>
          <w:b/>
          <w:sz w:val="20"/>
          <w:szCs w:val="20"/>
        </w:rPr>
        <w:footnoteReference w:id="7"/>
      </w:r>
    </w:p>
    <w:tbl>
      <w:tblPr>
        <w:tblStyle w:val="TableGrid"/>
        <w:tblW w:w="0" w:type="auto"/>
        <w:tblLook w:val="04A0" w:firstRow="1" w:lastRow="0" w:firstColumn="1" w:lastColumn="0" w:noHBand="0" w:noVBand="1"/>
      </w:tblPr>
      <w:tblGrid>
        <w:gridCol w:w="3530"/>
        <w:gridCol w:w="3551"/>
        <w:gridCol w:w="3522"/>
      </w:tblGrid>
      <w:tr w:rsidR="00252D9C" w:rsidRPr="00D174B6" w14:paraId="145A3CA3" w14:textId="77777777" w:rsidTr="00252D9C">
        <w:tc>
          <w:tcPr>
            <w:tcW w:w="3609" w:type="dxa"/>
            <w:shd w:val="clear" w:color="auto" w:fill="D6E3BC" w:themeFill="accent3" w:themeFillTint="66"/>
          </w:tcPr>
          <w:p w14:paraId="60F98000" w14:textId="77777777" w:rsidR="00252D9C" w:rsidRPr="00D174B6" w:rsidRDefault="00252D9C" w:rsidP="00252D9C">
            <w:pPr>
              <w:widowControl w:val="0"/>
              <w:tabs>
                <w:tab w:val="left" w:pos="90"/>
                <w:tab w:val="left" w:pos="220"/>
              </w:tabs>
              <w:autoSpaceDE w:val="0"/>
              <w:autoSpaceDN w:val="0"/>
              <w:adjustRightInd w:val="0"/>
              <w:spacing w:after="0" w:line="240" w:lineRule="auto"/>
              <w:rPr>
                <w:b/>
                <w:sz w:val="18"/>
                <w:szCs w:val="18"/>
              </w:rPr>
            </w:pPr>
            <w:r w:rsidRPr="00D174B6">
              <w:rPr>
                <w:b/>
                <w:sz w:val="18"/>
                <w:szCs w:val="18"/>
              </w:rPr>
              <w:t>Summary of Baseline Scenario</w:t>
            </w:r>
          </w:p>
        </w:tc>
        <w:tc>
          <w:tcPr>
            <w:tcW w:w="3610" w:type="dxa"/>
            <w:shd w:val="clear" w:color="auto" w:fill="D6E3BC" w:themeFill="accent3" w:themeFillTint="66"/>
          </w:tcPr>
          <w:p w14:paraId="5EB078B5" w14:textId="77777777" w:rsidR="00252D9C" w:rsidRPr="00D174B6" w:rsidRDefault="00252D9C" w:rsidP="00252D9C">
            <w:pPr>
              <w:widowControl w:val="0"/>
              <w:autoSpaceDE w:val="0"/>
              <w:autoSpaceDN w:val="0"/>
              <w:adjustRightInd w:val="0"/>
              <w:spacing w:after="0" w:line="240" w:lineRule="auto"/>
              <w:rPr>
                <w:b/>
                <w:sz w:val="18"/>
                <w:szCs w:val="18"/>
              </w:rPr>
            </w:pPr>
            <w:r w:rsidRPr="00D174B6">
              <w:rPr>
                <w:b/>
                <w:sz w:val="18"/>
                <w:szCs w:val="18"/>
              </w:rPr>
              <w:t>Summary of GEF Scenario</w:t>
            </w:r>
          </w:p>
        </w:tc>
        <w:tc>
          <w:tcPr>
            <w:tcW w:w="3610" w:type="dxa"/>
            <w:shd w:val="clear" w:color="auto" w:fill="D6E3BC" w:themeFill="accent3" w:themeFillTint="66"/>
          </w:tcPr>
          <w:p w14:paraId="3313A97F" w14:textId="77777777" w:rsidR="00252D9C" w:rsidRPr="00D174B6" w:rsidRDefault="00252D9C" w:rsidP="00252D9C">
            <w:pPr>
              <w:widowControl w:val="0"/>
              <w:autoSpaceDE w:val="0"/>
              <w:autoSpaceDN w:val="0"/>
              <w:adjustRightInd w:val="0"/>
              <w:spacing w:after="0" w:line="240" w:lineRule="auto"/>
              <w:rPr>
                <w:b/>
                <w:sz w:val="18"/>
                <w:szCs w:val="18"/>
              </w:rPr>
            </w:pPr>
            <w:r w:rsidRPr="00D174B6">
              <w:rPr>
                <w:b/>
                <w:sz w:val="18"/>
                <w:szCs w:val="18"/>
              </w:rPr>
              <w:t xml:space="preserve">Global Environment Benefit </w:t>
            </w:r>
          </w:p>
        </w:tc>
      </w:tr>
      <w:tr w:rsidR="00252D9C" w:rsidRPr="00D174B6" w14:paraId="6AFE419B" w14:textId="77777777" w:rsidTr="00252D9C">
        <w:tc>
          <w:tcPr>
            <w:tcW w:w="7219" w:type="dxa"/>
            <w:gridSpan w:val="2"/>
          </w:tcPr>
          <w:p w14:paraId="64D50856" w14:textId="4EF67656" w:rsidR="00252D9C" w:rsidRPr="00D174B6" w:rsidRDefault="00252D9C" w:rsidP="00252D9C">
            <w:pPr>
              <w:spacing w:after="0" w:line="240" w:lineRule="auto"/>
              <w:jc w:val="both"/>
              <w:rPr>
                <w:b/>
                <w:sz w:val="21"/>
                <w:szCs w:val="21"/>
              </w:rPr>
            </w:pPr>
            <w:r w:rsidRPr="00D174B6">
              <w:rPr>
                <w:b/>
                <w:sz w:val="18"/>
                <w:szCs w:val="18"/>
              </w:rPr>
              <w:t xml:space="preserve">Component 1: </w:t>
            </w:r>
            <w:r w:rsidRPr="006553AE">
              <w:rPr>
                <w:b/>
                <w:sz w:val="18"/>
                <w:szCs w:val="18"/>
              </w:rPr>
              <w:t>National framework for integrated marine spatial planning and management to mainstream biodiversity across sectors</w:t>
            </w:r>
          </w:p>
        </w:tc>
        <w:tc>
          <w:tcPr>
            <w:tcW w:w="3610" w:type="dxa"/>
            <w:vMerge w:val="restart"/>
          </w:tcPr>
          <w:p w14:paraId="5BADC440" w14:textId="77777777" w:rsidR="00252D9C" w:rsidRPr="00D174B6" w:rsidRDefault="00252D9C" w:rsidP="00252D9C">
            <w:pPr>
              <w:rPr>
                <w:b/>
                <w:bCs/>
                <w:sz w:val="18"/>
                <w:szCs w:val="18"/>
              </w:rPr>
            </w:pPr>
            <w:r w:rsidRPr="00D174B6">
              <w:rPr>
                <w:b/>
                <w:bCs/>
                <w:sz w:val="18"/>
                <w:szCs w:val="18"/>
              </w:rPr>
              <w:t>BD benefits</w:t>
            </w:r>
          </w:p>
          <w:p w14:paraId="344EB281" w14:textId="4C737E7A" w:rsidR="00252D9C" w:rsidRPr="000C06BE" w:rsidRDefault="00252D9C" w:rsidP="00252D9C">
            <w:pPr>
              <w:pStyle w:val="DarkList-Accent51"/>
              <w:keepNext/>
              <w:framePr w:w="3801" w:h="4681" w:hSpace="180" w:wrap="around" w:vAnchor="text" w:hAnchor="page" w:x="7141" w:y="1441"/>
              <w:numPr>
                <w:ilvl w:val="0"/>
                <w:numId w:val="33"/>
              </w:numPr>
              <w:ind w:left="162" w:right="-108" w:hanging="180"/>
              <w:outlineLvl w:val="8"/>
              <w:rPr>
                <w:sz w:val="18"/>
                <w:szCs w:val="18"/>
              </w:rPr>
            </w:pPr>
            <w:r w:rsidRPr="000C06BE">
              <w:rPr>
                <w:sz w:val="18"/>
                <w:szCs w:val="18"/>
              </w:rPr>
              <w:t xml:space="preserve">Improved conservation security </w:t>
            </w:r>
            <w:proofErr w:type="gramStart"/>
            <w:r w:rsidRPr="000C06BE">
              <w:rPr>
                <w:sz w:val="18"/>
                <w:szCs w:val="18"/>
              </w:rPr>
              <w:t>in the area of</w:t>
            </w:r>
            <w:proofErr w:type="gramEnd"/>
            <w:r w:rsidRPr="000C06BE">
              <w:rPr>
                <w:sz w:val="18"/>
                <w:szCs w:val="18"/>
              </w:rPr>
              <w:t xml:space="preserve"> </w:t>
            </w:r>
            <w:r w:rsidR="00C12CBE" w:rsidRPr="000C06BE">
              <w:rPr>
                <w:sz w:val="18"/>
                <w:szCs w:val="18"/>
              </w:rPr>
              <w:t xml:space="preserve">at least </w:t>
            </w:r>
            <w:r w:rsidR="000452D4" w:rsidRPr="000C06BE">
              <w:rPr>
                <w:sz w:val="18"/>
                <w:szCs w:val="18"/>
              </w:rPr>
              <w:t>150,00</w:t>
            </w:r>
            <w:r w:rsidR="00C12CBE" w:rsidRPr="000C06BE">
              <w:rPr>
                <w:sz w:val="18"/>
                <w:szCs w:val="18"/>
              </w:rPr>
              <w:t>0</w:t>
            </w:r>
            <w:r w:rsidRPr="000C06BE">
              <w:rPr>
                <w:sz w:val="18"/>
                <w:szCs w:val="18"/>
              </w:rPr>
              <w:t xml:space="preserve"> ha of </w:t>
            </w:r>
            <w:r w:rsidR="000452D4" w:rsidRPr="000C06BE">
              <w:rPr>
                <w:sz w:val="18"/>
                <w:szCs w:val="18"/>
              </w:rPr>
              <w:t xml:space="preserve">marine </w:t>
            </w:r>
            <w:r w:rsidRPr="000C06BE">
              <w:rPr>
                <w:sz w:val="18"/>
                <w:szCs w:val="18"/>
              </w:rPr>
              <w:t xml:space="preserve">protected areas in </w:t>
            </w:r>
            <w:r w:rsidR="000452D4" w:rsidRPr="000C06BE">
              <w:rPr>
                <w:sz w:val="18"/>
                <w:szCs w:val="18"/>
              </w:rPr>
              <w:t>Angola</w:t>
            </w:r>
            <w:r w:rsidRPr="000C06BE">
              <w:rPr>
                <w:bCs/>
                <w:sz w:val="18"/>
                <w:szCs w:val="18"/>
              </w:rPr>
              <w:t xml:space="preserve"> </w:t>
            </w:r>
          </w:p>
          <w:p w14:paraId="4A22BDE1" w14:textId="75491573" w:rsidR="00252D9C" w:rsidRPr="000C06BE" w:rsidRDefault="00252D9C" w:rsidP="00252D9C">
            <w:pPr>
              <w:pStyle w:val="DarkList-Accent51"/>
              <w:numPr>
                <w:ilvl w:val="0"/>
                <w:numId w:val="33"/>
              </w:numPr>
              <w:ind w:left="162" w:right="-108" w:hanging="180"/>
              <w:rPr>
                <w:sz w:val="18"/>
                <w:szCs w:val="18"/>
              </w:rPr>
            </w:pPr>
            <w:r w:rsidRPr="000C06BE">
              <w:rPr>
                <w:sz w:val="18"/>
                <w:szCs w:val="18"/>
              </w:rPr>
              <w:t xml:space="preserve">Improved management effectiveness of </w:t>
            </w:r>
            <w:r w:rsidR="000452D4" w:rsidRPr="000C06BE">
              <w:rPr>
                <w:sz w:val="18"/>
                <w:szCs w:val="18"/>
              </w:rPr>
              <w:t>Iona MPA</w:t>
            </w:r>
            <w:r w:rsidRPr="000C06BE">
              <w:rPr>
                <w:sz w:val="18"/>
                <w:szCs w:val="18"/>
              </w:rPr>
              <w:t xml:space="preserve"> </w:t>
            </w:r>
          </w:p>
          <w:p w14:paraId="248DE07E" w14:textId="31C4A0A8" w:rsidR="000452D4" w:rsidRPr="000C06BE" w:rsidRDefault="000452D4" w:rsidP="006553AE">
            <w:pPr>
              <w:pStyle w:val="DarkList-Accent51"/>
              <w:numPr>
                <w:ilvl w:val="0"/>
                <w:numId w:val="33"/>
              </w:numPr>
              <w:ind w:left="162" w:right="-108" w:hanging="180"/>
              <w:rPr>
                <w:sz w:val="18"/>
                <w:szCs w:val="18"/>
              </w:rPr>
            </w:pPr>
            <w:r w:rsidRPr="000C06BE">
              <w:rPr>
                <w:rFonts w:eastAsia="Times New Roman"/>
                <w:sz w:val="18"/>
                <w:szCs w:val="18"/>
              </w:rPr>
              <w:t>Reduced pressures on 150,000 ha of fishing grounds (direct effect of the Project)</w:t>
            </w:r>
          </w:p>
          <w:p w14:paraId="71E9FEC3" w14:textId="575EE1FD" w:rsidR="000452D4" w:rsidRPr="000C06BE" w:rsidRDefault="000452D4" w:rsidP="006553AE">
            <w:pPr>
              <w:pStyle w:val="DarkList-Accent51"/>
              <w:numPr>
                <w:ilvl w:val="0"/>
                <w:numId w:val="33"/>
              </w:numPr>
              <w:ind w:left="162" w:right="-108" w:hanging="180"/>
              <w:rPr>
                <w:sz w:val="18"/>
                <w:szCs w:val="18"/>
              </w:rPr>
            </w:pPr>
            <w:r w:rsidRPr="000C06BE">
              <w:rPr>
                <w:rFonts w:eastAsia="Times New Roman"/>
                <w:sz w:val="18"/>
                <w:szCs w:val="18"/>
              </w:rPr>
              <w:t xml:space="preserve">Additional hectares of marine environments brought under improved management through replication (indirect effect) </w:t>
            </w:r>
          </w:p>
          <w:p w14:paraId="0FC8C72E" w14:textId="7DE5B786" w:rsidR="000452D4" w:rsidRPr="000C06BE" w:rsidRDefault="000452D4">
            <w:pPr>
              <w:pStyle w:val="DarkList-Accent51"/>
              <w:numPr>
                <w:ilvl w:val="0"/>
                <w:numId w:val="33"/>
              </w:numPr>
              <w:ind w:left="162" w:right="-108" w:hanging="180"/>
              <w:rPr>
                <w:sz w:val="18"/>
                <w:szCs w:val="18"/>
              </w:rPr>
            </w:pPr>
            <w:r w:rsidRPr="000C06BE">
              <w:rPr>
                <w:sz w:val="18"/>
                <w:szCs w:val="18"/>
              </w:rPr>
              <w:t xml:space="preserve">Conservation of globally significant and threatened species including </w:t>
            </w:r>
            <w:r w:rsidRPr="000C06BE">
              <w:rPr>
                <w:b/>
                <w:bCs/>
                <w:i/>
                <w:iCs/>
                <w:sz w:val="18"/>
                <w:szCs w:val="18"/>
              </w:rPr>
              <w:t xml:space="preserve">manatee, turtle, shark, whale, dolphin and ray; migratory and sea birds; seagrass beds, etc. </w:t>
            </w:r>
          </w:p>
          <w:p w14:paraId="41018158" w14:textId="6121EE1E" w:rsidR="00252D9C" w:rsidRPr="000C06BE" w:rsidRDefault="00252D9C" w:rsidP="00252D9C">
            <w:pPr>
              <w:pStyle w:val="DarkList-Accent51"/>
              <w:numPr>
                <w:ilvl w:val="0"/>
                <w:numId w:val="33"/>
              </w:numPr>
              <w:ind w:left="162" w:right="-108" w:hanging="180"/>
              <w:rPr>
                <w:sz w:val="18"/>
                <w:szCs w:val="18"/>
              </w:rPr>
            </w:pPr>
            <w:r w:rsidRPr="000C06BE">
              <w:rPr>
                <w:sz w:val="18"/>
                <w:szCs w:val="18"/>
              </w:rPr>
              <w:t xml:space="preserve">Increased awareness of </w:t>
            </w:r>
            <w:r w:rsidR="000452D4" w:rsidRPr="000C06BE">
              <w:rPr>
                <w:sz w:val="18"/>
                <w:szCs w:val="18"/>
              </w:rPr>
              <w:t xml:space="preserve">local fishermen, </w:t>
            </w:r>
            <w:r w:rsidRPr="000C06BE">
              <w:rPr>
                <w:sz w:val="18"/>
                <w:szCs w:val="18"/>
              </w:rPr>
              <w:t>tourists, tourism operators and other stakeholders, including of penalties for damaging practices, results in reduced threats to globally significant biodiversity and ecosystems.</w:t>
            </w:r>
          </w:p>
          <w:p w14:paraId="378A778D" w14:textId="77777777" w:rsidR="00252D9C" w:rsidRPr="00D174B6" w:rsidRDefault="00252D9C" w:rsidP="00252D9C">
            <w:pPr>
              <w:rPr>
                <w:bCs/>
                <w:sz w:val="18"/>
                <w:szCs w:val="18"/>
              </w:rPr>
            </w:pPr>
          </w:p>
          <w:p w14:paraId="5DC9E9BD" w14:textId="77777777" w:rsidR="00252D9C" w:rsidRPr="00D174B6" w:rsidRDefault="00252D9C" w:rsidP="00252D9C">
            <w:pPr>
              <w:rPr>
                <w:b/>
                <w:bCs/>
                <w:sz w:val="18"/>
                <w:szCs w:val="18"/>
              </w:rPr>
            </w:pPr>
          </w:p>
          <w:p w14:paraId="532C712A" w14:textId="0BA22336" w:rsidR="00252D9C" w:rsidRPr="00D174B6" w:rsidRDefault="00252D9C" w:rsidP="006553AE">
            <w:pPr>
              <w:rPr>
                <w:rFonts w:ascii="Calibri" w:eastAsia="SimSun" w:hAnsi="Calibri"/>
                <w:b/>
                <w:sz w:val="21"/>
                <w:szCs w:val="21"/>
              </w:rPr>
            </w:pPr>
          </w:p>
        </w:tc>
      </w:tr>
      <w:tr w:rsidR="00252D9C" w:rsidRPr="00D174B6" w14:paraId="7D1ECE84" w14:textId="77777777" w:rsidTr="00252D9C">
        <w:tc>
          <w:tcPr>
            <w:tcW w:w="3609" w:type="dxa"/>
          </w:tcPr>
          <w:p w14:paraId="3727BFFC" w14:textId="42380976" w:rsidR="00252D9C" w:rsidRPr="00D174B6" w:rsidRDefault="00A976A2" w:rsidP="00252D9C">
            <w:pPr>
              <w:pStyle w:val="DarkList-Accent51"/>
              <w:numPr>
                <w:ilvl w:val="0"/>
                <w:numId w:val="33"/>
              </w:numPr>
              <w:ind w:left="162" w:right="-108" w:hanging="180"/>
              <w:rPr>
                <w:b/>
                <w:bCs/>
                <w:sz w:val="18"/>
                <w:szCs w:val="18"/>
                <w:u w:val="single"/>
              </w:rPr>
            </w:pPr>
            <w:r>
              <w:rPr>
                <w:bCs/>
                <w:sz w:val="18"/>
                <w:szCs w:val="18"/>
              </w:rPr>
              <w:t>Seascape</w:t>
            </w:r>
            <w:r w:rsidR="00252D9C" w:rsidRPr="00D174B6">
              <w:rPr>
                <w:bCs/>
                <w:sz w:val="18"/>
                <w:szCs w:val="18"/>
              </w:rPr>
              <w:t xml:space="preserve"> planning does not account for ecosystem values and </w:t>
            </w:r>
            <w:r>
              <w:rPr>
                <w:bCs/>
                <w:sz w:val="18"/>
                <w:szCs w:val="18"/>
              </w:rPr>
              <w:t xml:space="preserve">marine </w:t>
            </w:r>
            <w:r w:rsidR="00252D9C" w:rsidRPr="00D174B6">
              <w:rPr>
                <w:bCs/>
                <w:sz w:val="18"/>
                <w:szCs w:val="18"/>
              </w:rPr>
              <w:t>biodiversity, leading to continued loss of habitat and critical ecosystem functions</w:t>
            </w:r>
          </w:p>
          <w:p w14:paraId="0AFCF6F3" w14:textId="72569772" w:rsidR="00252D9C" w:rsidRPr="00D174B6" w:rsidRDefault="00252D9C" w:rsidP="00252D9C">
            <w:pPr>
              <w:pStyle w:val="DarkList-Accent51"/>
              <w:numPr>
                <w:ilvl w:val="0"/>
                <w:numId w:val="33"/>
              </w:numPr>
              <w:ind w:left="162" w:right="-108" w:hanging="180"/>
              <w:rPr>
                <w:b/>
                <w:bCs/>
                <w:sz w:val="18"/>
                <w:szCs w:val="18"/>
                <w:u w:val="single"/>
              </w:rPr>
            </w:pPr>
            <w:r w:rsidRPr="00D174B6">
              <w:rPr>
                <w:color w:val="000000"/>
                <w:sz w:val="18"/>
                <w:szCs w:val="18"/>
              </w:rPr>
              <w:t xml:space="preserve">Gaps in legislation result in unabated threats to </w:t>
            </w:r>
            <w:r w:rsidR="00A976A2">
              <w:rPr>
                <w:color w:val="000000"/>
                <w:sz w:val="18"/>
                <w:szCs w:val="18"/>
              </w:rPr>
              <w:t xml:space="preserve">marine </w:t>
            </w:r>
            <w:r w:rsidRPr="00D174B6">
              <w:rPr>
                <w:color w:val="000000"/>
                <w:sz w:val="18"/>
                <w:szCs w:val="18"/>
              </w:rPr>
              <w:t xml:space="preserve">biodiversity as drivers of change accelerate within </w:t>
            </w:r>
            <w:r w:rsidR="00A976A2">
              <w:rPr>
                <w:color w:val="000000"/>
                <w:sz w:val="18"/>
                <w:szCs w:val="18"/>
              </w:rPr>
              <w:t>seascapes</w:t>
            </w:r>
          </w:p>
          <w:p w14:paraId="259A77EF" w14:textId="1F3C3D32" w:rsidR="00252D9C" w:rsidRPr="00D174B6" w:rsidRDefault="00252D9C" w:rsidP="00252D9C">
            <w:pPr>
              <w:pStyle w:val="DarkList-Accent51"/>
              <w:numPr>
                <w:ilvl w:val="0"/>
                <w:numId w:val="33"/>
              </w:numPr>
              <w:ind w:left="162" w:right="-108" w:hanging="180"/>
              <w:rPr>
                <w:b/>
                <w:bCs/>
                <w:sz w:val="18"/>
                <w:szCs w:val="18"/>
                <w:u w:val="single"/>
              </w:rPr>
            </w:pPr>
            <w:r w:rsidRPr="00D174B6">
              <w:rPr>
                <w:color w:val="000000"/>
                <w:sz w:val="18"/>
                <w:szCs w:val="18"/>
              </w:rPr>
              <w:t xml:space="preserve">Lack of adequately resourced central national office to lead on </w:t>
            </w:r>
            <w:r w:rsidR="00A976A2">
              <w:rPr>
                <w:color w:val="000000"/>
                <w:sz w:val="18"/>
                <w:szCs w:val="18"/>
              </w:rPr>
              <w:t>MPA</w:t>
            </w:r>
            <w:r w:rsidRPr="00D174B6">
              <w:rPr>
                <w:color w:val="000000"/>
                <w:sz w:val="18"/>
                <w:szCs w:val="18"/>
              </w:rPr>
              <w:t xml:space="preserve"> planning and management results in inefficient and ad hoc approaches to </w:t>
            </w:r>
            <w:r w:rsidR="00A976A2">
              <w:rPr>
                <w:color w:val="000000"/>
                <w:sz w:val="18"/>
                <w:szCs w:val="18"/>
              </w:rPr>
              <w:t>seascape</w:t>
            </w:r>
            <w:r w:rsidRPr="00D174B6">
              <w:rPr>
                <w:color w:val="000000"/>
                <w:sz w:val="18"/>
                <w:szCs w:val="18"/>
              </w:rPr>
              <w:t xml:space="preserve"> management, without clearly defined priorities or adequate capacity to guide or implement actions effectively. </w:t>
            </w:r>
          </w:p>
          <w:p w14:paraId="31F7D362" w14:textId="28085683" w:rsidR="00252D9C" w:rsidRPr="00D174B6" w:rsidRDefault="00252D9C" w:rsidP="00252D9C">
            <w:pPr>
              <w:pStyle w:val="DarkList-Accent51"/>
              <w:numPr>
                <w:ilvl w:val="0"/>
                <w:numId w:val="33"/>
              </w:numPr>
              <w:ind w:left="162" w:right="-108" w:hanging="180"/>
              <w:rPr>
                <w:b/>
                <w:bCs/>
                <w:sz w:val="18"/>
                <w:szCs w:val="18"/>
                <w:u w:val="single"/>
              </w:rPr>
            </w:pPr>
            <w:r w:rsidRPr="00D174B6">
              <w:rPr>
                <w:bCs/>
                <w:sz w:val="18"/>
                <w:szCs w:val="18"/>
              </w:rPr>
              <w:t>Regulatory frameworks and enforcement capacities to ensure compliance with conservation and sustainable development guidelines and regulations are weak and fail to prevent on-goi</w:t>
            </w:r>
            <w:r w:rsidR="00A976A2">
              <w:rPr>
                <w:bCs/>
                <w:sz w:val="18"/>
                <w:szCs w:val="18"/>
              </w:rPr>
              <w:t>ng negative impacts (e.g. from fisheries, t</w:t>
            </w:r>
            <w:r w:rsidRPr="00D174B6">
              <w:rPr>
                <w:bCs/>
                <w:sz w:val="18"/>
                <w:szCs w:val="18"/>
              </w:rPr>
              <w:t>ourism</w:t>
            </w:r>
            <w:r w:rsidR="00A976A2">
              <w:rPr>
                <w:bCs/>
                <w:sz w:val="18"/>
                <w:szCs w:val="18"/>
              </w:rPr>
              <w:t xml:space="preserve">, coastal </w:t>
            </w:r>
            <w:r w:rsidRPr="00D174B6">
              <w:rPr>
                <w:bCs/>
                <w:sz w:val="18"/>
                <w:szCs w:val="18"/>
              </w:rPr>
              <w:t xml:space="preserve">and other development, encroachment, and </w:t>
            </w:r>
            <w:r w:rsidRPr="00D174B6">
              <w:rPr>
                <w:sz w:val="18"/>
                <w:szCs w:val="18"/>
              </w:rPr>
              <w:t>illegal hunting and consumption)</w:t>
            </w:r>
          </w:p>
          <w:p w14:paraId="0B751BFD" w14:textId="79013C0B" w:rsidR="00252D9C" w:rsidRPr="00D174B6" w:rsidRDefault="00252D9C">
            <w:pPr>
              <w:pStyle w:val="DarkList-Accent51"/>
              <w:numPr>
                <w:ilvl w:val="0"/>
                <w:numId w:val="33"/>
              </w:numPr>
              <w:ind w:left="162" w:right="-108" w:hanging="180"/>
              <w:rPr>
                <w:b/>
                <w:bCs/>
                <w:sz w:val="18"/>
                <w:szCs w:val="18"/>
                <w:u w:val="single"/>
              </w:rPr>
            </w:pPr>
            <w:r w:rsidRPr="00D174B6">
              <w:rPr>
                <w:rFonts w:eastAsia="Times New Roman"/>
                <w:sz w:val="18"/>
                <w:szCs w:val="18"/>
              </w:rPr>
              <w:t xml:space="preserve">A lack of industry standards or systems has allowed tourism development / operations to negatively impact biodiversity and ecosystem services within </w:t>
            </w:r>
            <w:r w:rsidR="00A976A2">
              <w:rPr>
                <w:rFonts w:eastAsia="Times New Roman"/>
                <w:sz w:val="18"/>
                <w:szCs w:val="18"/>
              </w:rPr>
              <w:t>marine and coastal environments</w:t>
            </w:r>
          </w:p>
        </w:tc>
        <w:tc>
          <w:tcPr>
            <w:tcW w:w="3610" w:type="dxa"/>
          </w:tcPr>
          <w:p w14:paraId="26BF7408" w14:textId="7965EEF5" w:rsidR="00252D9C" w:rsidRPr="00D174B6" w:rsidRDefault="000452D4" w:rsidP="00252D9C">
            <w:pPr>
              <w:pStyle w:val="DarkList-Accent51"/>
              <w:numPr>
                <w:ilvl w:val="0"/>
                <w:numId w:val="35"/>
              </w:numPr>
              <w:ind w:left="162" w:right="-108" w:hanging="180"/>
              <w:rPr>
                <w:b/>
                <w:bCs/>
                <w:sz w:val="18"/>
                <w:szCs w:val="18"/>
                <w:u w:val="single"/>
              </w:rPr>
            </w:pPr>
            <w:r>
              <w:rPr>
                <w:sz w:val="18"/>
                <w:szCs w:val="18"/>
              </w:rPr>
              <w:t xml:space="preserve">Strengthened </w:t>
            </w:r>
            <w:r w:rsidR="00252D9C" w:rsidRPr="00D174B6">
              <w:rPr>
                <w:sz w:val="18"/>
                <w:szCs w:val="18"/>
              </w:rPr>
              <w:t xml:space="preserve">legal and policy framework for </w:t>
            </w:r>
            <w:r w:rsidR="00B03756">
              <w:rPr>
                <w:sz w:val="18"/>
                <w:szCs w:val="18"/>
              </w:rPr>
              <w:t>MPAs</w:t>
            </w:r>
            <w:r w:rsidR="00252D9C" w:rsidRPr="00D174B6">
              <w:rPr>
                <w:sz w:val="18"/>
                <w:szCs w:val="18"/>
              </w:rPr>
              <w:t xml:space="preserve"> and better </w:t>
            </w:r>
            <w:proofErr w:type="spellStart"/>
            <w:r w:rsidR="00252D9C" w:rsidRPr="00D174B6">
              <w:rPr>
                <w:sz w:val="18"/>
                <w:szCs w:val="18"/>
              </w:rPr>
              <w:t>integrat</w:t>
            </w:r>
            <w:r>
              <w:rPr>
                <w:sz w:val="18"/>
                <w:szCs w:val="18"/>
              </w:rPr>
              <w:t>ation</w:t>
            </w:r>
            <w:proofErr w:type="spellEnd"/>
            <w:r>
              <w:rPr>
                <w:sz w:val="18"/>
                <w:szCs w:val="18"/>
              </w:rPr>
              <w:t xml:space="preserve"> of </w:t>
            </w:r>
            <w:r w:rsidR="00252D9C" w:rsidRPr="00D174B6">
              <w:rPr>
                <w:sz w:val="18"/>
                <w:szCs w:val="18"/>
              </w:rPr>
              <w:t xml:space="preserve">new partners (especially </w:t>
            </w:r>
            <w:r>
              <w:rPr>
                <w:sz w:val="18"/>
                <w:szCs w:val="18"/>
              </w:rPr>
              <w:t>from</w:t>
            </w:r>
            <w:r w:rsidR="00252D9C" w:rsidRPr="00D174B6">
              <w:rPr>
                <w:sz w:val="18"/>
                <w:szCs w:val="18"/>
              </w:rPr>
              <w:t xml:space="preserve"> the tourism</w:t>
            </w:r>
            <w:r w:rsidR="00B03756">
              <w:rPr>
                <w:sz w:val="18"/>
                <w:szCs w:val="18"/>
              </w:rPr>
              <w:t>, fisheries and oil and gas</w:t>
            </w:r>
            <w:r w:rsidR="00252D9C" w:rsidRPr="00D174B6">
              <w:rPr>
                <w:sz w:val="18"/>
                <w:szCs w:val="18"/>
              </w:rPr>
              <w:t xml:space="preserve"> sector</w:t>
            </w:r>
            <w:r w:rsidR="00B03756">
              <w:rPr>
                <w:sz w:val="18"/>
                <w:szCs w:val="18"/>
              </w:rPr>
              <w:t>s</w:t>
            </w:r>
            <w:r w:rsidR="00252D9C" w:rsidRPr="00D174B6">
              <w:rPr>
                <w:sz w:val="18"/>
                <w:szCs w:val="18"/>
              </w:rPr>
              <w:t xml:space="preserve">) into the planning, management and financing processes for </w:t>
            </w:r>
            <w:r w:rsidR="00B03756">
              <w:rPr>
                <w:sz w:val="18"/>
                <w:szCs w:val="18"/>
              </w:rPr>
              <w:t>MPAs</w:t>
            </w:r>
          </w:p>
          <w:p w14:paraId="19D31673" w14:textId="568D2D81" w:rsidR="00252D9C" w:rsidRPr="00D174B6" w:rsidRDefault="00252D9C" w:rsidP="00252D9C">
            <w:pPr>
              <w:pStyle w:val="DarkList-Accent51"/>
              <w:numPr>
                <w:ilvl w:val="0"/>
                <w:numId w:val="35"/>
              </w:numPr>
              <w:ind w:left="162" w:right="-108" w:hanging="180"/>
              <w:rPr>
                <w:b/>
                <w:bCs/>
                <w:sz w:val="18"/>
                <w:szCs w:val="18"/>
                <w:u w:val="single"/>
              </w:rPr>
            </w:pPr>
            <w:r w:rsidRPr="00D174B6">
              <w:rPr>
                <w:sz w:val="18"/>
                <w:szCs w:val="18"/>
              </w:rPr>
              <w:t>Establish</w:t>
            </w:r>
            <w:r w:rsidR="000452D4">
              <w:rPr>
                <w:sz w:val="18"/>
                <w:szCs w:val="18"/>
              </w:rPr>
              <w:t>ment of</w:t>
            </w:r>
            <w:r w:rsidRPr="00D174B6">
              <w:rPr>
                <w:sz w:val="18"/>
                <w:szCs w:val="18"/>
              </w:rPr>
              <w:t xml:space="preserve"> a national </w:t>
            </w:r>
            <w:r w:rsidR="00B03756">
              <w:rPr>
                <w:sz w:val="18"/>
                <w:szCs w:val="18"/>
              </w:rPr>
              <w:t>planning and</w:t>
            </w:r>
            <w:r w:rsidRPr="00D174B6">
              <w:rPr>
                <w:sz w:val="18"/>
                <w:szCs w:val="18"/>
              </w:rPr>
              <w:t xml:space="preserve"> management system to develop consistent norms, standards and guidelines for all </w:t>
            </w:r>
            <w:r w:rsidR="00B03756">
              <w:rPr>
                <w:sz w:val="18"/>
                <w:szCs w:val="18"/>
              </w:rPr>
              <w:t>MPA</w:t>
            </w:r>
            <w:r w:rsidRPr="00D174B6">
              <w:rPr>
                <w:sz w:val="18"/>
                <w:szCs w:val="18"/>
              </w:rPr>
              <w:t xml:space="preserve"> sites</w:t>
            </w:r>
          </w:p>
          <w:p w14:paraId="5210EE73" w14:textId="01B4B3ED" w:rsidR="00252D9C" w:rsidRPr="00D174B6" w:rsidRDefault="000452D4" w:rsidP="00252D9C">
            <w:pPr>
              <w:pStyle w:val="DarkList-Accent51"/>
              <w:numPr>
                <w:ilvl w:val="0"/>
                <w:numId w:val="35"/>
              </w:numPr>
              <w:ind w:left="162" w:right="-108" w:hanging="180"/>
              <w:rPr>
                <w:b/>
                <w:bCs/>
                <w:sz w:val="18"/>
                <w:szCs w:val="18"/>
                <w:u w:val="single"/>
              </w:rPr>
            </w:pPr>
            <w:r>
              <w:rPr>
                <w:sz w:val="18"/>
                <w:szCs w:val="18"/>
              </w:rPr>
              <w:t>Definition of</w:t>
            </w:r>
            <w:r w:rsidR="00252D9C" w:rsidRPr="00D174B6">
              <w:rPr>
                <w:sz w:val="18"/>
                <w:szCs w:val="18"/>
              </w:rPr>
              <w:t xml:space="preserve"> the mandates and scope of authority for site-level management of </w:t>
            </w:r>
            <w:r w:rsidR="00B03756">
              <w:rPr>
                <w:sz w:val="18"/>
                <w:szCs w:val="18"/>
              </w:rPr>
              <w:t>MPAs</w:t>
            </w:r>
          </w:p>
          <w:p w14:paraId="6E98A637" w14:textId="5FA6C43B" w:rsidR="00252D9C" w:rsidRPr="006553AE" w:rsidRDefault="00252D9C" w:rsidP="00252D9C">
            <w:pPr>
              <w:pStyle w:val="DarkList-Accent51"/>
              <w:keepNext/>
              <w:framePr w:w="3801" w:h="4681" w:hSpace="180" w:wrap="around" w:vAnchor="text" w:hAnchor="page" w:x="7141" w:y="1441"/>
              <w:numPr>
                <w:ilvl w:val="0"/>
                <w:numId w:val="35"/>
              </w:numPr>
              <w:ind w:left="162" w:right="-108" w:hanging="180"/>
              <w:outlineLvl w:val="8"/>
              <w:rPr>
                <w:b/>
                <w:bCs/>
                <w:sz w:val="18"/>
                <w:szCs w:val="18"/>
                <w:u w:val="single"/>
              </w:rPr>
            </w:pPr>
            <w:proofErr w:type="gramStart"/>
            <w:r w:rsidRPr="00D174B6">
              <w:rPr>
                <w:sz w:val="18"/>
                <w:szCs w:val="18"/>
              </w:rPr>
              <w:t>Strengthen</w:t>
            </w:r>
            <w:r w:rsidR="000452D4">
              <w:rPr>
                <w:sz w:val="18"/>
                <w:szCs w:val="18"/>
              </w:rPr>
              <w:t>ed</w:t>
            </w:r>
            <w:r w:rsidRPr="00D174B6">
              <w:rPr>
                <w:sz w:val="18"/>
                <w:szCs w:val="18"/>
              </w:rPr>
              <w:t xml:space="preserve">  application</w:t>
            </w:r>
            <w:proofErr w:type="gramEnd"/>
            <w:r w:rsidRPr="00D174B6">
              <w:rPr>
                <w:sz w:val="18"/>
                <w:szCs w:val="18"/>
              </w:rPr>
              <w:t xml:space="preserve"> of policies</w:t>
            </w:r>
            <w:r w:rsidR="000452D4">
              <w:rPr>
                <w:sz w:val="18"/>
                <w:szCs w:val="18"/>
              </w:rPr>
              <w:t>, planning</w:t>
            </w:r>
            <w:r w:rsidRPr="00D174B6">
              <w:rPr>
                <w:sz w:val="18"/>
                <w:szCs w:val="18"/>
              </w:rPr>
              <w:t xml:space="preserve"> and regulations </w:t>
            </w:r>
            <w:r w:rsidR="000452D4">
              <w:rPr>
                <w:sz w:val="18"/>
                <w:szCs w:val="18"/>
              </w:rPr>
              <w:t xml:space="preserve">for identification, management, monitoring and enforcement </w:t>
            </w:r>
            <w:r w:rsidRPr="00D174B6">
              <w:rPr>
                <w:sz w:val="18"/>
                <w:szCs w:val="18"/>
              </w:rPr>
              <w:t xml:space="preserve">within </w:t>
            </w:r>
            <w:r w:rsidR="00B03756">
              <w:rPr>
                <w:sz w:val="18"/>
                <w:szCs w:val="18"/>
              </w:rPr>
              <w:t>MPA</w:t>
            </w:r>
            <w:r w:rsidRPr="00D174B6">
              <w:rPr>
                <w:sz w:val="18"/>
                <w:szCs w:val="18"/>
              </w:rPr>
              <w:t xml:space="preserve">s (e.g. by mainstreaming implementation of the Law on </w:t>
            </w:r>
            <w:r w:rsidR="00B03756">
              <w:rPr>
                <w:sz w:val="18"/>
                <w:szCs w:val="18"/>
              </w:rPr>
              <w:t xml:space="preserve">Aquatic Resources </w:t>
            </w:r>
            <w:r w:rsidRPr="00D174B6">
              <w:rPr>
                <w:sz w:val="18"/>
                <w:szCs w:val="18"/>
              </w:rPr>
              <w:t xml:space="preserve">in </w:t>
            </w:r>
            <w:r w:rsidR="00B03756">
              <w:rPr>
                <w:sz w:val="18"/>
                <w:szCs w:val="18"/>
              </w:rPr>
              <w:t>MPA</w:t>
            </w:r>
            <w:r w:rsidRPr="00D174B6">
              <w:rPr>
                <w:sz w:val="18"/>
                <w:szCs w:val="18"/>
              </w:rPr>
              <w:t xml:space="preserve"> management</w:t>
            </w:r>
            <w:r w:rsidR="000452D4">
              <w:rPr>
                <w:sz w:val="18"/>
                <w:szCs w:val="18"/>
              </w:rPr>
              <w:t>, new guidelines and best practices for mainstreaming biodiversity into key marine sectors</w:t>
            </w:r>
            <w:r w:rsidRPr="00D174B6">
              <w:rPr>
                <w:sz w:val="18"/>
                <w:szCs w:val="18"/>
              </w:rPr>
              <w:t>)</w:t>
            </w:r>
          </w:p>
          <w:p w14:paraId="4A7558F4" w14:textId="257E41B6" w:rsidR="000452D4" w:rsidRPr="00D174B6" w:rsidRDefault="000452D4" w:rsidP="00252D9C">
            <w:pPr>
              <w:pStyle w:val="DarkList-Accent51"/>
              <w:numPr>
                <w:ilvl w:val="0"/>
                <w:numId w:val="35"/>
              </w:numPr>
              <w:ind w:left="162" w:right="-108" w:hanging="180"/>
              <w:rPr>
                <w:b/>
                <w:bCs/>
                <w:sz w:val="18"/>
                <w:szCs w:val="18"/>
                <w:u w:val="single"/>
              </w:rPr>
            </w:pPr>
            <w:r>
              <w:rPr>
                <w:sz w:val="18"/>
                <w:szCs w:val="18"/>
              </w:rPr>
              <w:t>Improved management structures and clear institutional mandates defined for MPAs</w:t>
            </w:r>
          </w:p>
          <w:p w14:paraId="7734A930" w14:textId="21F7370E" w:rsidR="00252D9C" w:rsidRPr="00D174B6" w:rsidRDefault="00252D9C" w:rsidP="006553AE">
            <w:pPr>
              <w:pStyle w:val="DarkList-Accent51"/>
              <w:ind w:left="162" w:right="-108"/>
              <w:rPr>
                <w:b/>
                <w:bCs/>
                <w:sz w:val="18"/>
                <w:szCs w:val="18"/>
                <w:u w:val="single"/>
              </w:rPr>
            </w:pPr>
          </w:p>
        </w:tc>
        <w:tc>
          <w:tcPr>
            <w:tcW w:w="3610" w:type="dxa"/>
            <w:vMerge/>
          </w:tcPr>
          <w:p w14:paraId="3A4B7D9D" w14:textId="77777777" w:rsidR="00252D9C" w:rsidRPr="00D174B6" w:rsidRDefault="00252D9C" w:rsidP="00252D9C">
            <w:pPr>
              <w:numPr>
                <w:ilvl w:val="0"/>
                <w:numId w:val="37"/>
              </w:numPr>
              <w:tabs>
                <w:tab w:val="left" w:pos="163"/>
              </w:tabs>
              <w:spacing w:after="0" w:line="240" w:lineRule="auto"/>
              <w:ind w:left="190" w:right="-109" w:hanging="180"/>
              <w:rPr>
                <w:sz w:val="18"/>
                <w:szCs w:val="18"/>
              </w:rPr>
            </w:pPr>
          </w:p>
        </w:tc>
      </w:tr>
      <w:tr w:rsidR="00252D9C" w:rsidRPr="00D174B6" w14:paraId="0599998D" w14:textId="77777777" w:rsidTr="00252D9C">
        <w:tc>
          <w:tcPr>
            <w:tcW w:w="7219" w:type="dxa"/>
            <w:gridSpan w:val="2"/>
          </w:tcPr>
          <w:p w14:paraId="21E5A008" w14:textId="0A956024" w:rsidR="00252D9C" w:rsidRPr="00335939" w:rsidRDefault="00252D9C" w:rsidP="00252D9C">
            <w:pPr>
              <w:spacing w:after="0" w:line="240" w:lineRule="auto"/>
              <w:rPr>
                <w:sz w:val="18"/>
                <w:szCs w:val="18"/>
              </w:rPr>
            </w:pPr>
            <w:r w:rsidRPr="00335939">
              <w:rPr>
                <w:b/>
                <w:sz w:val="18"/>
                <w:szCs w:val="18"/>
              </w:rPr>
              <w:t xml:space="preserve">Component 2: </w:t>
            </w:r>
            <w:r w:rsidR="00335939" w:rsidRPr="00335939">
              <w:rPr>
                <w:sz w:val="18"/>
                <w:szCs w:val="18"/>
                <w:lang w:val="en-GB" w:eastAsia="ja-JP"/>
              </w:rPr>
              <w:t>Enhanced provincial LMMA network balancing resource use and biodiversity conservation</w:t>
            </w:r>
          </w:p>
        </w:tc>
        <w:tc>
          <w:tcPr>
            <w:tcW w:w="3610" w:type="dxa"/>
            <w:vMerge/>
          </w:tcPr>
          <w:p w14:paraId="013912F9" w14:textId="77777777" w:rsidR="00252D9C" w:rsidRPr="00D174B6" w:rsidRDefault="00252D9C" w:rsidP="00252D9C">
            <w:pPr>
              <w:spacing w:after="0" w:line="240" w:lineRule="auto"/>
              <w:jc w:val="both"/>
              <w:rPr>
                <w:sz w:val="21"/>
                <w:szCs w:val="21"/>
              </w:rPr>
            </w:pPr>
          </w:p>
        </w:tc>
      </w:tr>
      <w:tr w:rsidR="00252D9C" w:rsidRPr="00D174B6" w14:paraId="46F6E8C1" w14:textId="77777777" w:rsidTr="00252D9C">
        <w:tc>
          <w:tcPr>
            <w:tcW w:w="3609" w:type="dxa"/>
          </w:tcPr>
          <w:p w14:paraId="70A46773" w14:textId="020AD9C0" w:rsidR="00252D9C" w:rsidRPr="00D174B6" w:rsidRDefault="00B03756" w:rsidP="00252D9C">
            <w:pPr>
              <w:pStyle w:val="DarkList-Accent51"/>
              <w:numPr>
                <w:ilvl w:val="0"/>
                <w:numId w:val="34"/>
              </w:numPr>
              <w:ind w:left="162" w:right="-108" w:hanging="180"/>
              <w:rPr>
                <w:b/>
                <w:bCs/>
                <w:sz w:val="18"/>
                <w:szCs w:val="18"/>
                <w:u w:val="single"/>
              </w:rPr>
            </w:pPr>
            <w:r>
              <w:rPr>
                <w:sz w:val="18"/>
                <w:szCs w:val="18"/>
              </w:rPr>
              <w:t>Marine b</w:t>
            </w:r>
            <w:r w:rsidR="00252D9C" w:rsidRPr="00D174B6">
              <w:rPr>
                <w:sz w:val="18"/>
                <w:szCs w:val="18"/>
              </w:rPr>
              <w:t xml:space="preserve">iodiversity conservation, sustainable </w:t>
            </w:r>
            <w:r>
              <w:rPr>
                <w:sz w:val="18"/>
                <w:szCs w:val="18"/>
              </w:rPr>
              <w:t>marine and coastal</w:t>
            </w:r>
            <w:r w:rsidR="00252D9C" w:rsidRPr="00D174B6">
              <w:rPr>
                <w:sz w:val="18"/>
                <w:szCs w:val="18"/>
              </w:rPr>
              <w:t xml:space="preserve"> management, and protected areas management is not integrated into provincial </w:t>
            </w:r>
            <w:r>
              <w:rPr>
                <w:sz w:val="18"/>
                <w:szCs w:val="18"/>
              </w:rPr>
              <w:t>and sector</w:t>
            </w:r>
            <w:r w:rsidR="00252D9C" w:rsidRPr="00D174B6">
              <w:rPr>
                <w:sz w:val="18"/>
                <w:szCs w:val="18"/>
              </w:rPr>
              <w:t xml:space="preserve"> development plans and processes </w:t>
            </w:r>
          </w:p>
          <w:p w14:paraId="6E219913" w14:textId="355A92E6" w:rsidR="00252D9C" w:rsidRPr="00D174B6" w:rsidRDefault="00252D9C" w:rsidP="00252D9C">
            <w:pPr>
              <w:pStyle w:val="DarkList-Accent51"/>
              <w:numPr>
                <w:ilvl w:val="0"/>
                <w:numId w:val="33"/>
              </w:numPr>
              <w:ind w:left="162" w:right="-108" w:hanging="180"/>
              <w:rPr>
                <w:b/>
                <w:bCs/>
                <w:sz w:val="18"/>
                <w:szCs w:val="18"/>
                <w:u w:val="single"/>
              </w:rPr>
            </w:pPr>
            <w:r w:rsidRPr="00D174B6">
              <w:rPr>
                <w:bCs/>
                <w:sz w:val="18"/>
                <w:szCs w:val="18"/>
              </w:rPr>
              <w:t>Resource use management and plann</w:t>
            </w:r>
            <w:r w:rsidR="00B03756">
              <w:rPr>
                <w:bCs/>
                <w:sz w:val="18"/>
                <w:szCs w:val="18"/>
              </w:rPr>
              <w:t>ing does not take place at the seascape</w:t>
            </w:r>
            <w:r w:rsidRPr="00D174B6">
              <w:rPr>
                <w:bCs/>
                <w:sz w:val="18"/>
                <w:szCs w:val="18"/>
              </w:rPr>
              <w:t xml:space="preserve"> level or take account of potential impacts on </w:t>
            </w:r>
            <w:r w:rsidR="00B03756">
              <w:rPr>
                <w:bCs/>
                <w:sz w:val="18"/>
                <w:szCs w:val="18"/>
              </w:rPr>
              <w:t xml:space="preserve">marine </w:t>
            </w:r>
            <w:r w:rsidRPr="00D174B6">
              <w:rPr>
                <w:bCs/>
                <w:sz w:val="18"/>
                <w:szCs w:val="18"/>
              </w:rPr>
              <w:t xml:space="preserve">biodiversity rich areas </w:t>
            </w:r>
          </w:p>
          <w:p w14:paraId="19FA56E1" w14:textId="273EF3AE" w:rsidR="00252D9C" w:rsidRPr="00D174B6" w:rsidRDefault="00252D9C" w:rsidP="00252D9C">
            <w:pPr>
              <w:pStyle w:val="DarkList-Accent51"/>
              <w:numPr>
                <w:ilvl w:val="0"/>
                <w:numId w:val="33"/>
              </w:numPr>
              <w:ind w:left="162" w:right="-108" w:hanging="180"/>
              <w:rPr>
                <w:b/>
                <w:bCs/>
                <w:sz w:val="18"/>
                <w:szCs w:val="18"/>
                <w:u w:val="single"/>
              </w:rPr>
            </w:pPr>
            <w:r w:rsidRPr="00D174B6">
              <w:rPr>
                <w:sz w:val="18"/>
                <w:szCs w:val="18"/>
              </w:rPr>
              <w:t xml:space="preserve">Ad-hoc and unabated </w:t>
            </w:r>
            <w:r w:rsidR="00B03756">
              <w:rPr>
                <w:sz w:val="18"/>
                <w:szCs w:val="18"/>
              </w:rPr>
              <w:t xml:space="preserve">resource uses </w:t>
            </w:r>
            <w:r w:rsidRPr="00D174B6">
              <w:rPr>
                <w:sz w:val="18"/>
                <w:szCs w:val="18"/>
              </w:rPr>
              <w:t xml:space="preserve">leads to degradation of </w:t>
            </w:r>
            <w:r w:rsidR="00B03756">
              <w:rPr>
                <w:sz w:val="18"/>
                <w:szCs w:val="18"/>
              </w:rPr>
              <w:t xml:space="preserve">marine ecosystems, </w:t>
            </w:r>
            <w:r w:rsidRPr="00D174B6">
              <w:rPr>
                <w:sz w:val="18"/>
                <w:szCs w:val="18"/>
              </w:rPr>
              <w:t xml:space="preserve">threatening globally significant </w:t>
            </w:r>
            <w:r w:rsidR="00B03756">
              <w:rPr>
                <w:sz w:val="18"/>
                <w:szCs w:val="18"/>
              </w:rPr>
              <w:t xml:space="preserve">marine </w:t>
            </w:r>
            <w:r w:rsidRPr="00D174B6">
              <w:rPr>
                <w:sz w:val="18"/>
                <w:szCs w:val="18"/>
              </w:rPr>
              <w:t xml:space="preserve">biodiversity and results in increasing </w:t>
            </w:r>
            <w:r w:rsidR="00B03756">
              <w:rPr>
                <w:sz w:val="18"/>
                <w:szCs w:val="18"/>
              </w:rPr>
              <w:t xml:space="preserve">marine ecosystem </w:t>
            </w:r>
            <w:r w:rsidRPr="00D174B6">
              <w:rPr>
                <w:sz w:val="18"/>
                <w:szCs w:val="18"/>
              </w:rPr>
              <w:t>degradation, loss of ecosystem services, and siltation of marine environments.</w:t>
            </w:r>
          </w:p>
          <w:p w14:paraId="33E3BBA6" w14:textId="562C08C8" w:rsidR="00252D9C" w:rsidRPr="00D174B6" w:rsidRDefault="00252D9C" w:rsidP="00252D9C">
            <w:pPr>
              <w:pStyle w:val="DarkList-Accent51"/>
              <w:numPr>
                <w:ilvl w:val="0"/>
                <w:numId w:val="34"/>
              </w:numPr>
              <w:ind w:left="162" w:hanging="180"/>
              <w:rPr>
                <w:b/>
                <w:bCs/>
                <w:sz w:val="18"/>
                <w:szCs w:val="18"/>
                <w:u w:val="single"/>
              </w:rPr>
            </w:pPr>
            <w:r w:rsidRPr="00D174B6">
              <w:rPr>
                <w:sz w:val="18"/>
                <w:szCs w:val="18"/>
              </w:rPr>
              <w:t xml:space="preserve">Tourism development negatively impacts areas of high priority for conservation, and the tourism sector does not support conservation within </w:t>
            </w:r>
            <w:r w:rsidR="00B03756">
              <w:rPr>
                <w:sz w:val="18"/>
                <w:szCs w:val="18"/>
              </w:rPr>
              <w:t>MPA</w:t>
            </w:r>
            <w:r w:rsidRPr="00D174B6">
              <w:rPr>
                <w:sz w:val="18"/>
                <w:szCs w:val="18"/>
              </w:rPr>
              <w:t xml:space="preserve">s (even where tourism operations are highly dependent on healthy natural environments) </w:t>
            </w:r>
          </w:p>
          <w:p w14:paraId="7234C528" w14:textId="486D7C56" w:rsidR="00252D9C" w:rsidRPr="00D174B6" w:rsidRDefault="00252D9C" w:rsidP="00252D9C">
            <w:pPr>
              <w:pStyle w:val="DarkList-Accent51"/>
              <w:numPr>
                <w:ilvl w:val="0"/>
                <w:numId w:val="34"/>
              </w:numPr>
              <w:ind w:left="162" w:hanging="180"/>
              <w:rPr>
                <w:b/>
                <w:bCs/>
                <w:sz w:val="18"/>
                <w:szCs w:val="18"/>
                <w:u w:val="single"/>
              </w:rPr>
            </w:pPr>
            <w:r w:rsidRPr="00D174B6">
              <w:rPr>
                <w:sz w:val="18"/>
                <w:szCs w:val="18"/>
              </w:rPr>
              <w:t xml:space="preserve">Some communities / residents within </w:t>
            </w:r>
            <w:proofErr w:type="gramStart"/>
            <w:r w:rsidR="00B03756">
              <w:rPr>
                <w:sz w:val="18"/>
                <w:szCs w:val="18"/>
              </w:rPr>
              <w:t>close proximity</w:t>
            </w:r>
            <w:proofErr w:type="gramEnd"/>
            <w:r w:rsidR="00B03756">
              <w:rPr>
                <w:sz w:val="18"/>
                <w:szCs w:val="18"/>
              </w:rPr>
              <w:t xml:space="preserve"> to MPA </w:t>
            </w:r>
            <w:r w:rsidRPr="00D174B6">
              <w:rPr>
                <w:sz w:val="18"/>
                <w:szCs w:val="18"/>
              </w:rPr>
              <w:t xml:space="preserve">rely on unsustainable resource uses (overharvesting; </w:t>
            </w:r>
            <w:r w:rsidR="00B03756">
              <w:rPr>
                <w:sz w:val="18"/>
                <w:szCs w:val="18"/>
              </w:rPr>
              <w:t>sport fishing</w:t>
            </w:r>
            <w:r w:rsidRPr="00D174B6">
              <w:rPr>
                <w:sz w:val="18"/>
                <w:szCs w:val="18"/>
              </w:rPr>
              <w:t xml:space="preserve">; etc.) due to a lack of experience or knowhow on sustainable </w:t>
            </w:r>
            <w:r w:rsidR="00B03756">
              <w:rPr>
                <w:sz w:val="18"/>
                <w:szCs w:val="18"/>
              </w:rPr>
              <w:t>harvest and livelihood</w:t>
            </w:r>
            <w:r w:rsidRPr="00D174B6">
              <w:rPr>
                <w:sz w:val="18"/>
                <w:szCs w:val="18"/>
              </w:rPr>
              <w:t xml:space="preserve"> options and a lack of incentive mechanisms for sustainable </w:t>
            </w:r>
            <w:r w:rsidR="00B03756">
              <w:rPr>
                <w:sz w:val="18"/>
                <w:szCs w:val="18"/>
              </w:rPr>
              <w:t xml:space="preserve">marine </w:t>
            </w:r>
            <w:r w:rsidRPr="00D174B6">
              <w:rPr>
                <w:sz w:val="18"/>
                <w:szCs w:val="18"/>
              </w:rPr>
              <w:t>resource use</w:t>
            </w:r>
          </w:p>
          <w:p w14:paraId="6D7C938D" w14:textId="70E37177" w:rsidR="00252D9C" w:rsidRPr="00D174B6" w:rsidRDefault="00252D9C">
            <w:pPr>
              <w:pStyle w:val="DarkList-Accent51"/>
              <w:numPr>
                <w:ilvl w:val="0"/>
                <w:numId w:val="34"/>
              </w:numPr>
              <w:ind w:left="162" w:hanging="180"/>
              <w:rPr>
                <w:b/>
                <w:bCs/>
                <w:sz w:val="18"/>
                <w:szCs w:val="18"/>
                <w:u w:val="single"/>
              </w:rPr>
            </w:pPr>
            <w:r w:rsidRPr="00D174B6">
              <w:rPr>
                <w:sz w:val="18"/>
                <w:szCs w:val="18"/>
              </w:rPr>
              <w:t xml:space="preserve">Lack of business development </w:t>
            </w:r>
            <w:proofErr w:type="gramStart"/>
            <w:r w:rsidRPr="00D174B6">
              <w:rPr>
                <w:sz w:val="18"/>
                <w:szCs w:val="18"/>
              </w:rPr>
              <w:t xml:space="preserve">plans </w:t>
            </w:r>
            <w:r w:rsidR="00B03756">
              <w:rPr>
                <w:sz w:val="18"/>
                <w:szCs w:val="18"/>
              </w:rPr>
              <w:t>based</w:t>
            </w:r>
            <w:proofErr w:type="gramEnd"/>
            <w:r w:rsidRPr="00D174B6">
              <w:rPr>
                <w:sz w:val="18"/>
                <w:szCs w:val="18"/>
              </w:rPr>
              <w:t xml:space="preserve"> guide biodiversity-friendly </w:t>
            </w:r>
            <w:r w:rsidR="00B03756">
              <w:rPr>
                <w:sz w:val="18"/>
                <w:szCs w:val="18"/>
              </w:rPr>
              <w:t xml:space="preserve">outcomes </w:t>
            </w:r>
            <w:r w:rsidRPr="00D174B6">
              <w:rPr>
                <w:sz w:val="18"/>
                <w:szCs w:val="18"/>
              </w:rPr>
              <w:t xml:space="preserve">of national priority sectors (eco-tourism, </w:t>
            </w:r>
            <w:r w:rsidR="00B03756">
              <w:rPr>
                <w:sz w:val="18"/>
                <w:szCs w:val="18"/>
              </w:rPr>
              <w:t>fisheries</w:t>
            </w:r>
            <w:r w:rsidRPr="00D174B6">
              <w:rPr>
                <w:sz w:val="18"/>
                <w:szCs w:val="18"/>
              </w:rPr>
              <w:t xml:space="preserve"> and aquaculture), results damaging practices that degrade </w:t>
            </w:r>
            <w:r w:rsidR="00B03756">
              <w:rPr>
                <w:sz w:val="18"/>
                <w:szCs w:val="18"/>
              </w:rPr>
              <w:t xml:space="preserve">marine </w:t>
            </w:r>
            <w:r w:rsidRPr="00D174B6">
              <w:rPr>
                <w:sz w:val="18"/>
                <w:szCs w:val="18"/>
              </w:rPr>
              <w:t xml:space="preserve">biodiversity and ecosystem services. </w:t>
            </w:r>
          </w:p>
          <w:p w14:paraId="5F358A85" w14:textId="5A7AB897" w:rsidR="00252D9C" w:rsidRPr="00D174B6" w:rsidRDefault="00252D9C">
            <w:pPr>
              <w:pStyle w:val="DarkList-Accent51"/>
              <w:numPr>
                <w:ilvl w:val="0"/>
                <w:numId w:val="34"/>
              </w:numPr>
              <w:ind w:left="162" w:hanging="180"/>
              <w:rPr>
                <w:b/>
                <w:bCs/>
                <w:sz w:val="18"/>
                <w:szCs w:val="18"/>
                <w:u w:val="single"/>
              </w:rPr>
            </w:pPr>
            <w:r w:rsidRPr="00D174B6">
              <w:rPr>
                <w:rFonts w:eastAsia="Times New Roman"/>
                <w:sz w:val="18"/>
                <w:szCs w:val="18"/>
              </w:rPr>
              <w:t xml:space="preserve">Information is not available to enable effective </w:t>
            </w:r>
            <w:r w:rsidR="00DA65B4">
              <w:rPr>
                <w:rFonts w:eastAsia="Times New Roman"/>
                <w:sz w:val="18"/>
                <w:szCs w:val="18"/>
              </w:rPr>
              <w:t xml:space="preserve">marine </w:t>
            </w:r>
            <w:r w:rsidRPr="00D174B6">
              <w:rPr>
                <w:rFonts w:eastAsia="Times New Roman"/>
                <w:sz w:val="18"/>
                <w:szCs w:val="18"/>
              </w:rPr>
              <w:t xml:space="preserve">biodiversity monitoring or </w:t>
            </w:r>
            <w:r w:rsidR="00DA65B4">
              <w:rPr>
                <w:rFonts w:eastAsia="Times New Roman"/>
                <w:sz w:val="18"/>
                <w:szCs w:val="18"/>
              </w:rPr>
              <w:t>seascape</w:t>
            </w:r>
            <w:r w:rsidRPr="00D174B6">
              <w:rPr>
                <w:rFonts w:eastAsia="Times New Roman"/>
                <w:sz w:val="18"/>
                <w:szCs w:val="18"/>
              </w:rPr>
              <w:t xml:space="preserve"> planning / spatial zoning within </w:t>
            </w:r>
            <w:r w:rsidR="00DA65B4">
              <w:rPr>
                <w:rFonts w:eastAsia="Times New Roman"/>
                <w:sz w:val="18"/>
                <w:szCs w:val="18"/>
              </w:rPr>
              <w:t>MPA</w:t>
            </w:r>
            <w:r w:rsidRPr="00D174B6">
              <w:rPr>
                <w:rFonts w:eastAsia="Times New Roman"/>
                <w:sz w:val="18"/>
                <w:szCs w:val="18"/>
              </w:rPr>
              <w:t xml:space="preserve"> sites, or to measure and track the negative impacts of </w:t>
            </w:r>
            <w:r w:rsidR="00DA65B4">
              <w:rPr>
                <w:rFonts w:eastAsia="Times New Roman"/>
                <w:sz w:val="18"/>
                <w:szCs w:val="18"/>
              </w:rPr>
              <w:t xml:space="preserve">fisheries, </w:t>
            </w:r>
            <w:r w:rsidRPr="00D174B6">
              <w:rPr>
                <w:rFonts w:eastAsia="Times New Roman"/>
                <w:sz w:val="18"/>
                <w:szCs w:val="18"/>
              </w:rPr>
              <w:t>tourism and other development</w:t>
            </w:r>
          </w:p>
        </w:tc>
        <w:tc>
          <w:tcPr>
            <w:tcW w:w="3610" w:type="dxa"/>
          </w:tcPr>
          <w:p w14:paraId="24100BBA" w14:textId="77777777" w:rsidR="00252D9C" w:rsidRPr="00D174B6" w:rsidRDefault="00252D9C" w:rsidP="00252D9C">
            <w:pPr>
              <w:pStyle w:val="DarkList-Accent51"/>
              <w:ind w:left="0"/>
              <w:rPr>
                <w:b/>
                <w:bCs/>
                <w:sz w:val="18"/>
                <w:szCs w:val="18"/>
                <w:u w:val="single"/>
              </w:rPr>
            </w:pPr>
          </w:p>
          <w:p w14:paraId="169E9845" w14:textId="03FF3807" w:rsidR="00252D9C" w:rsidRPr="00D174B6" w:rsidRDefault="00DA65B4" w:rsidP="00252D9C">
            <w:pPr>
              <w:pStyle w:val="DarkList-Accent51"/>
              <w:numPr>
                <w:ilvl w:val="0"/>
                <w:numId w:val="36"/>
              </w:numPr>
              <w:ind w:left="162" w:hanging="180"/>
              <w:rPr>
                <w:b/>
                <w:bCs/>
                <w:sz w:val="18"/>
                <w:szCs w:val="18"/>
                <w:u w:val="single"/>
              </w:rPr>
            </w:pPr>
            <w:r>
              <w:rPr>
                <w:sz w:val="18"/>
                <w:szCs w:val="18"/>
              </w:rPr>
              <w:t>Marine b</w:t>
            </w:r>
            <w:r w:rsidR="00252D9C" w:rsidRPr="00D174B6">
              <w:rPr>
                <w:sz w:val="18"/>
                <w:szCs w:val="18"/>
              </w:rPr>
              <w:t xml:space="preserve">iodiversity conservation, sustainable </w:t>
            </w:r>
            <w:r>
              <w:rPr>
                <w:sz w:val="18"/>
                <w:szCs w:val="18"/>
              </w:rPr>
              <w:t xml:space="preserve">fisheries and tourism practices </w:t>
            </w:r>
            <w:r w:rsidR="00252D9C" w:rsidRPr="00D174B6">
              <w:rPr>
                <w:sz w:val="18"/>
                <w:szCs w:val="18"/>
              </w:rPr>
              <w:t xml:space="preserve">consolidated within </w:t>
            </w:r>
            <w:r>
              <w:rPr>
                <w:sz w:val="18"/>
                <w:szCs w:val="18"/>
              </w:rPr>
              <w:t>MPA site</w:t>
            </w:r>
            <w:r w:rsidR="00252D9C" w:rsidRPr="00D174B6">
              <w:rPr>
                <w:sz w:val="18"/>
                <w:szCs w:val="18"/>
              </w:rPr>
              <w:t xml:space="preserve"> and aligned with existing provincial planning and management structures </w:t>
            </w:r>
          </w:p>
          <w:p w14:paraId="1DF06939" w14:textId="136EC933" w:rsidR="00252D9C" w:rsidRPr="00D174B6" w:rsidRDefault="00252D9C" w:rsidP="00252D9C">
            <w:pPr>
              <w:pStyle w:val="DarkList-Accent51"/>
              <w:numPr>
                <w:ilvl w:val="0"/>
                <w:numId w:val="36"/>
              </w:numPr>
              <w:ind w:left="162" w:hanging="180"/>
              <w:rPr>
                <w:b/>
                <w:bCs/>
                <w:sz w:val="18"/>
                <w:szCs w:val="18"/>
                <w:u w:val="single"/>
              </w:rPr>
            </w:pPr>
            <w:r w:rsidRPr="00D174B6">
              <w:rPr>
                <w:sz w:val="18"/>
                <w:szCs w:val="18"/>
              </w:rPr>
              <w:t xml:space="preserve">Integrated </w:t>
            </w:r>
            <w:r w:rsidR="00DA65B4">
              <w:rPr>
                <w:sz w:val="18"/>
                <w:szCs w:val="18"/>
              </w:rPr>
              <w:t>MPA</w:t>
            </w:r>
            <w:r w:rsidRPr="00D174B6">
              <w:rPr>
                <w:sz w:val="18"/>
                <w:szCs w:val="18"/>
              </w:rPr>
              <w:t xml:space="preserve"> </w:t>
            </w:r>
            <w:r w:rsidR="000452D4">
              <w:rPr>
                <w:sz w:val="18"/>
                <w:szCs w:val="18"/>
              </w:rPr>
              <w:t xml:space="preserve">management and </w:t>
            </w:r>
            <w:r w:rsidR="00DA65B4">
              <w:rPr>
                <w:sz w:val="18"/>
                <w:szCs w:val="18"/>
              </w:rPr>
              <w:t xml:space="preserve">zoning </w:t>
            </w:r>
            <w:r w:rsidRPr="00D174B6">
              <w:rPr>
                <w:sz w:val="18"/>
                <w:szCs w:val="18"/>
              </w:rPr>
              <w:t xml:space="preserve">strategies in place </w:t>
            </w:r>
            <w:r w:rsidR="00DA65B4">
              <w:rPr>
                <w:sz w:val="18"/>
                <w:szCs w:val="18"/>
              </w:rPr>
              <w:t xml:space="preserve">that recognize the intrinsic conservation value of </w:t>
            </w:r>
            <w:proofErr w:type="gramStart"/>
            <w:r w:rsidR="00DA65B4">
              <w:rPr>
                <w:sz w:val="18"/>
                <w:szCs w:val="18"/>
              </w:rPr>
              <w:t>different parts</w:t>
            </w:r>
            <w:proofErr w:type="gramEnd"/>
            <w:r w:rsidR="00DA65B4">
              <w:rPr>
                <w:sz w:val="18"/>
                <w:szCs w:val="18"/>
              </w:rPr>
              <w:t xml:space="preserve"> of the MPA</w:t>
            </w:r>
          </w:p>
          <w:p w14:paraId="2B0176AA" w14:textId="002989B2" w:rsidR="00252D9C" w:rsidRPr="00D174B6" w:rsidRDefault="00DA65B4" w:rsidP="00252D9C">
            <w:pPr>
              <w:pStyle w:val="DarkList-Accent51"/>
              <w:numPr>
                <w:ilvl w:val="0"/>
                <w:numId w:val="36"/>
              </w:numPr>
              <w:ind w:left="162" w:hanging="180"/>
              <w:rPr>
                <w:b/>
                <w:bCs/>
                <w:sz w:val="18"/>
                <w:szCs w:val="18"/>
                <w:u w:val="single"/>
              </w:rPr>
            </w:pPr>
            <w:r>
              <w:rPr>
                <w:sz w:val="18"/>
                <w:szCs w:val="18"/>
              </w:rPr>
              <w:t>Management</w:t>
            </w:r>
            <w:r w:rsidR="00252D9C" w:rsidRPr="00D174B6">
              <w:rPr>
                <w:sz w:val="18"/>
                <w:szCs w:val="18"/>
              </w:rPr>
              <w:t xml:space="preserve"> strengthened and integrated into overall </w:t>
            </w:r>
            <w:r>
              <w:rPr>
                <w:sz w:val="18"/>
                <w:szCs w:val="18"/>
              </w:rPr>
              <w:t>seascape</w:t>
            </w:r>
            <w:r w:rsidR="00252D9C" w:rsidRPr="00D174B6">
              <w:rPr>
                <w:sz w:val="18"/>
                <w:szCs w:val="18"/>
              </w:rPr>
              <w:t xml:space="preserve"> planning frameworks within </w:t>
            </w:r>
            <w:r>
              <w:rPr>
                <w:sz w:val="18"/>
                <w:szCs w:val="18"/>
              </w:rPr>
              <w:t xml:space="preserve">MPA </w:t>
            </w:r>
          </w:p>
          <w:p w14:paraId="0FEF5851" w14:textId="79F5E020" w:rsidR="00252D9C" w:rsidRPr="00D174B6" w:rsidRDefault="00DA65B4" w:rsidP="00252D9C">
            <w:pPr>
              <w:pStyle w:val="DarkList-Accent51"/>
              <w:numPr>
                <w:ilvl w:val="0"/>
                <w:numId w:val="35"/>
              </w:numPr>
              <w:ind w:left="162" w:right="-108" w:hanging="180"/>
              <w:rPr>
                <w:b/>
                <w:bCs/>
                <w:sz w:val="18"/>
                <w:szCs w:val="18"/>
                <w:u w:val="single"/>
              </w:rPr>
            </w:pPr>
            <w:r>
              <w:rPr>
                <w:sz w:val="18"/>
                <w:szCs w:val="18"/>
              </w:rPr>
              <w:t>B</w:t>
            </w:r>
            <w:r w:rsidR="00252D9C" w:rsidRPr="00D174B6">
              <w:rPr>
                <w:sz w:val="18"/>
                <w:szCs w:val="18"/>
              </w:rPr>
              <w:t xml:space="preserve">iodiversity-friendly standards for </w:t>
            </w:r>
            <w:r>
              <w:rPr>
                <w:sz w:val="18"/>
                <w:szCs w:val="18"/>
              </w:rPr>
              <w:t xml:space="preserve">fisheries and </w:t>
            </w:r>
            <w:r w:rsidR="000452D4">
              <w:rPr>
                <w:sz w:val="18"/>
                <w:szCs w:val="18"/>
              </w:rPr>
              <w:t>tourism development /</w:t>
            </w:r>
            <w:r w:rsidR="00252D9C" w:rsidRPr="00D174B6">
              <w:rPr>
                <w:sz w:val="18"/>
                <w:szCs w:val="18"/>
              </w:rPr>
              <w:t xml:space="preserve">operations </w:t>
            </w:r>
            <w:r w:rsidR="000452D4">
              <w:rPr>
                <w:sz w:val="18"/>
                <w:szCs w:val="18"/>
              </w:rPr>
              <w:t>in place at Iona</w:t>
            </w:r>
            <w:r>
              <w:rPr>
                <w:sz w:val="18"/>
                <w:szCs w:val="18"/>
              </w:rPr>
              <w:t xml:space="preserve"> MPA </w:t>
            </w:r>
          </w:p>
          <w:p w14:paraId="6C1BCCE0" w14:textId="7E8E0609" w:rsidR="00252D9C" w:rsidRPr="00D174B6" w:rsidRDefault="00252D9C" w:rsidP="00252D9C">
            <w:pPr>
              <w:pStyle w:val="DarkList-Accent51"/>
              <w:numPr>
                <w:ilvl w:val="0"/>
                <w:numId w:val="36"/>
              </w:numPr>
              <w:ind w:left="162" w:hanging="180"/>
              <w:rPr>
                <w:b/>
                <w:bCs/>
                <w:sz w:val="18"/>
                <w:szCs w:val="18"/>
                <w:u w:val="single"/>
              </w:rPr>
            </w:pPr>
            <w:r w:rsidRPr="00D174B6">
              <w:rPr>
                <w:rFonts w:eastAsia="Times New Roman"/>
                <w:sz w:val="18"/>
                <w:szCs w:val="18"/>
              </w:rPr>
              <w:t xml:space="preserve">Sustainable </w:t>
            </w:r>
            <w:r w:rsidR="00DA65B4">
              <w:rPr>
                <w:rFonts w:eastAsia="Times New Roman"/>
                <w:sz w:val="18"/>
                <w:szCs w:val="18"/>
              </w:rPr>
              <w:t xml:space="preserve">fisheries </w:t>
            </w:r>
            <w:r w:rsidR="000452D4">
              <w:rPr>
                <w:rFonts w:eastAsia="Times New Roman"/>
                <w:sz w:val="18"/>
                <w:szCs w:val="18"/>
              </w:rPr>
              <w:t>l</w:t>
            </w:r>
            <w:r w:rsidRPr="00D174B6">
              <w:rPr>
                <w:rFonts w:eastAsia="Times New Roman"/>
                <w:sz w:val="18"/>
                <w:szCs w:val="18"/>
              </w:rPr>
              <w:t xml:space="preserve">ivelihood activities (e.g. </w:t>
            </w:r>
            <w:r w:rsidR="00DA65B4">
              <w:rPr>
                <w:rFonts w:eastAsia="Times New Roman"/>
                <w:sz w:val="18"/>
                <w:szCs w:val="18"/>
              </w:rPr>
              <w:t>through improved sorting, storage, processing and marketing</w:t>
            </w:r>
            <w:r w:rsidRPr="00D174B6">
              <w:rPr>
                <w:rFonts w:eastAsia="Times New Roman"/>
                <w:sz w:val="18"/>
                <w:szCs w:val="18"/>
              </w:rPr>
              <w:t xml:space="preserve">) </w:t>
            </w:r>
            <w:r w:rsidR="00DA65B4">
              <w:rPr>
                <w:rFonts w:eastAsia="Times New Roman"/>
                <w:sz w:val="18"/>
                <w:szCs w:val="18"/>
              </w:rPr>
              <w:t xml:space="preserve">and alternative livelihood opportunities </w:t>
            </w:r>
            <w:r w:rsidRPr="00D174B6">
              <w:rPr>
                <w:rFonts w:eastAsia="Times New Roman"/>
                <w:sz w:val="18"/>
                <w:szCs w:val="18"/>
              </w:rPr>
              <w:t xml:space="preserve">benefiting </w:t>
            </w:r>
            <w:proofErr w:type="gramStart"/>
            <w:r w:rsidRPr="00D174B6">
              <w:rPr>
                <w:rFonts w:eastAsia="Times New Roman"/>
                <w:sz w:val="18"/>
                <w:szCs w:val="18"/>
              </w:rPr>
              <w:t>local residents</w:t>
            </w:r>
            <w:proofErr w:type="gramEnd"/>
            <w:r w:rsidR="00DA65B4">
              <w:rPr>
                <w:rFonts w:eastAsia="Times New Roman"/>
                <w:sz w:val="18"/>
                <w:szCs w:val="18"/>
              </w:rPr>
              <w:t>, in particular women</w:t>
            </w:r>
            <w:r w:rsidRPr="00D174B6">
              <w:rPr>
                <w:rFonts w:eastAsia="Times New Roman"/>
                <w:sz w:val="18"/>
                <w:szCs w:val="18"/>
              </w:rPr>
              <w:t xml:space="preserve"> and reducing their negative impacts on </w:t>
            </w:r>
            <w:r w:rsidR="00DA65B4">
              <w:rPr>
                <w:rFonts w:eastAsia="Times New Roman"/>
                <w:sz w:val="18"/>
                <w:szCs w:val="18"/>
              </w:rPr>
              <w:t>marine ecosystems in and around Iona MPA</w:t>
            </w:r>
          </w:p>
          <w:p w14:paraId="018FA916" w14:textId="77777777" w:rsidR="00252D9C" w:rsidRPr="00D174B6" w:rsidRDefault="00252D9C" w:rsidP="00252D9C">
            <w:pPr>
              <w:pStyle w:val="DarkList-Accent51"/>
              <w:ind w:left="162"/>
              <w:rPr>
                <w:b/>
                <w:bCs/>
                <w:sz w:val="18"/>
                <w:szCs w:val="18"/>
                <w:u w:val="single"/>
              </w:rPr>
            </w:pPr>
          </w:p>
          <w:p w14:paraId="7F566045" w14:textId="77777777" w:rsidR="00252D9C" w:rsidRPr="00D174B6" w:rsidRDefault="00252D9C" w:rsidP="00252D9C">
            <w:pPr>
              <w:pStyle w:val="DarkList-Accent51"/>
              <w:rPr>
                <w:b/>
                <w:bCs/>
                <w:sz w:val="18"/>
                <w:szCs w:val="18"/>
                <w:u w:val="single"/>
              </w:rPr>
            </w:pPr>
          </w:p>
        </w:tc>
        <w:tc>
          <w:tcPr>
            <w:tcW w:w="3610" w:type="dxa"/>
            <w:vMerge/>
          </w:tcPr>
          <w:p w14:paraId="2FB82883" w14:textId="77777777" w:rsidR="00252D9C" w:rsidRPr="00D174B6" w:rsidRDefault="00252D9C" w:rsidP="00252D9C">
            <w:pPr>
              <w:spacing w:after="0" w:line="240" w:lineRule="auto"/>
              <w:jc w:val="both"/>
              <w:rPr>
                <w:sz w:val="21"/>
                <w:szCs w:val="21"/>
              </w:rPr>
            </w:pPr>
          </w:p>
        </w:tc>
      </w:tr>
      <w:tr w:rsidR="00252D9C" w:rsidRPr="00D174B6" w14:paraId="1938B491" w14:textId="77777777" w:rsidTr="00252D9C">
        <w:tc>
          <w:tcPr>
            <w:tcW w:w="7219" w:type="dxa"/>
            <w:gridSpan w:val="2"/>
          </w:tcPr>
          <w:p w14:paraId="094C12AD" w14:textId="36C6B76F" w:rsidR="00252D9C" w:rsidRPr="00D174B6" w:rsidRDefault="00252D9C" w:rsidP="00252D9C">
            <w:pPr>
              <w:spacing w:after="0" w:line="240" w:lineRule="auto"/>
              <w:jc w:val="both"/>
              <w:rPr>
                <w:b/>
                <w:sz w:val="21"/>
                <w:szCs w:val="21"/>
              </w:rPr>
            </w:pPr>
            <w:r w:rsidRPr="00D174B6">
              <w:rPr>
                <w:b/>
                <w:color w:val="000000"/>
                <w:sz w:val="18"/>
                <w:szCs w:val="18"/>
              </w:rPr>
              <w:t xml:space="preserve">Component 3: </w:t>
            </w:r>
            <w:r w:rsidRPr="006553AE">
              <w:rPr>
                <w:b/>
                <w:sz w:val="18"/>
                <w:szCs w:val="18"/>
              </w:rPr>
              <w:t>Project learning, knowledge sharing, communication and M&amp;E</w:t>
            </w:r>
          </w:p>
        </w:tc>
        <w:tc>
          <w:tcPr>
            <w:tcW w:w="3610" w:type="dxa"/>
            <w:vMerge/>
          </w:tcPr>
          <w:p w14:paraId="4675332A" w14:textId="77777777" w:rsidR="00252D9C" w:rsidRPr="00D174B6" w:rsidRDefault="00252D9C" w:rsidP="00252D9C">
            <w:pPr>
              <w:spacing w:after="0" w:line="240" w:lineRule="auto"/>
              <w:jc w:val="both"/>
              <w:rPr>
                <w:sz w:val="21"/>
                <w:szCs w:val="21"/>
              </w:rPr>
            </w:pPr>
          </w:p>
        </w:tc>
      </w:tr>
      <w:tr w:rsidR="00252D9C" w:rsidRPr="00D174B6" w14:paraId="5755F824" w14:textId="77777777" w:rsidTr="00252D9C">
        <w:tc>
          <w:tcPr>
            <w:tcW w:w="3609" w:type="dxa"/>
          </w:tcPr>
          <w:p w14:paraId="2F73DE24" w14:textId="42E7FDD3" w:rsidR="00252D9C" w:rsidRPr="00D174B6" w:rsidRDefault="00252D9C" w:rsidP="00252D9C">
            <w:pPr>
              <w:pStyle w:val="DarkList-Accent51"/>
              <w:numPr>
                <w:ilvl w:val="0"/>
                <w:numId w:val="34"/>
              </w:numPr>
              <w:ind w:left="162" w:hanging="180"/>
              <w:rPr>
                <w:b/>
                <w:bCs/>
                <w:sz w:val="18"/>
                <w:szCs w:val="18"/>
                <w:u w:val="single"/>
              </w:rPr>
            </w:pPr>
            <w:r w:rsidRPr="00D174B6">
              <w:rPr>
                <w:sz w:val="18"/>
                <w:szCs w:val="18"/>
              </w:rPr>
              <w:t xml:space="preserve">Some communities / residents within </w:t>
            </w:r>
            <w:proofErr w:type="gramStart"/>
            <w:r w:rsidR="00DA65B4">
              <w:rPr>
                <w:sz w:val="18"/>
                <w:szCs w:val="18"/>
              </w:rPr>
              <w:t>in the vicinity of</w:t>
            </w:r>
            <w:proofErr w:type="gramEnd"/>
            <w:r w:rsidR="00DA65B4">
              <w:rPr>
                <w:sz w:val="18"/>
                <w:szCs w:val="18"/>
              </w:rPr>
              <w:t xml:space="preserve"> Iona MPA </w:t>
            </w:r>
            <w:r w:rsidRPr="00D174B6">
              <w:rPr>
                <w:sz w:val="18"/>
                <w:szCs w:val="18"/>
              </w:rPr>
              <w:t xml:space="preserve">rely on unsustainable </w:t>
            </w:r>
            <w:r w:rsidR="00DA65B4">
              <w:rPr>
                <w:sz w:val="18"/>
                <w:szCs w:val="18"/>
              </w:rPr>
              <w:t xml:space="preserve">fisheries </w:t>
            </w:r>
            <w:r w:rsidRPr="00D174B6">
              <w:rPr>
                <w:sz w:val="18"/>
                <w:szCs w:val="18"/>
              </w:rPr>
              <w:t xml:space="preserve">resource uses (overharvesting; </w:t>
            </w:r>
            <w:r w:rsidR="00DA65B4">
              <w:rPr>
                <w:sz w:val="18"/>
                <w:szCs w:val="18"/>
              </w:rPr>
              <w:t>malpractices</w:t>
            </w:r>
            <w:r w:rsidRPr="00D174B6">
              <w:rPr>
                <w:sz w:val="18"/>
                <w:szCs w:val="18"/>
              </w:rPr>
              <w:t xml:space="preserve">; etc.) due to a lack of experience or knowhow on sustainable options and a lack of incentive mechanisms for sustainable </w:t>
            </w:r>
            <w:r w:rsidR="00DA65B4">
              <w:rPr>
                <w:sz w:val="18"/>
                <w:szCs w:val="18"/>
              </w:rPr>
              <w:t xml:space="preserve">marine </w:t>
            </w:r>
            <w:r w:rsidRPr="00D174B6">
              <w:rPr>
                <w:sz w:val="18"/>
                <w:szCs w:val="18"/>
              </w:rPr>
              <w:t>resource use</w:t>
            </w:r>
          </w:p>
          <w:p w14:paraId="0B1DDF27" w14:textId="760029E5" w:rsidR="00252D9C" w:rsidRPr="00D174B6" w:rsidRDefault="00252D9C" w:rsidP="00252D9C">
            <w:pPr>
              <w:pStyle w:val="DarkList-Accent51"/>
              <w:numPr>
                <w:ilvl w:val="0"/>
                <w:numId w:val="34"/>
              </w:numPr>
              <w:ind w:left="162" w:hanging="180"/>
              <w:rPr>
                <w:b/>
                <w:bCs/>
                <w:sz w:val="18"/>
                <w:szCs w:val="18"/>
                <w:u w:val="single"/>
              </w:rPr>
            </w:pPr>
            <w:r w:rsidRPr="00D174B6">
              <w:rPr>
                <w:sz w:val="18"/>
                <w:szCs w:val="18"/>
              </w:rPr>
              <w:t>Increasing numbers of tourists, tour guides and operators flout regulations and degrade marine environment through careless practices such as disposing garbage</w:t>
            </w:r>
            <w:r w:rsidR="00DA65B4">
              <w:rPr>
                <w:sz w:val="18"/>
                <w:szCs w:val="18"/>
              </w:rPr>
              <w:t xml:space="preserve">, inappropriate sports fishing practices, harvesting in key marine species nursery, feeding and breeding grounds. </w:t>
            </w:r>
          </w:p>
          <w:p w14:paraId="14068701" w14:textId="7F541C51" w:rsidR="00252D9C" w:rsidRPr="00D174B6" w:rsidRDefault="00252D9C">
            <w:pPr>
              <w:pStyle w:val="DarkList-Accent51"/>
              <w:numPr>
                <w:ilvl w:val="0"/>
                <w:numId w:val="34"/>
              </w:numPr>
              <w:ind w:left="162" w:hanging="180"/>
              <w:rPr>
                <w:sz w:val="21"/>
                <w:szCs w:val="21"/>
              </w:rPr>
            </w:pPr>
            <w:r w:rsidRPr="00D174B6">
              <w:rPr>
                <w:sz w:val="18"/>
                <w:szCs w:val="18"/>
              </w:rPr>
              <w:t xml:space="preserve">Key stakeholders are unaware of the damaging impacts of their actions on fragile marine ecosystems and biodiversity, the economic implications of this degradation, regulations to protect them and the penalties for breaking these. </w:t>
            </w:r>
          </w:p>
        </w:tc>
        <w:tc>
          <w:tcPr>
            <w:tcW w:w="3610" w:type="dxa"/>
          </w:tcPr>
          <w:p w14:paraId="58CF3F71" w14:textId="77777777" w:rsidR="00252D9C" w:rsidRPr="006553AE" w:rsidRDefault="00252D9C" w:rsidP="00252D9C">
            <w:pPr>
              <w:pStyle w:val="DarkList-Accent51"/>
              <w:keepNext/>
              <w:framePr w:w="3801" w:h="4681" w:hSpace="180" w:wrap="around" w:vAnchor="text" w:hAnchor="page" w:x="7141" w:y="1441"/>
              <w:numPr>
                <w:ilvl w:val="0"/>
                <w:numId w:val="34"/>
              </w:numPr>
              <w:ind w:left="162" w:hanging="180"/>
              <w:outlineLvl w:val="8"/>
              <w:rPr>
                <w:b/>
                <w:bCs/>
                <w:sz w:val="18"/>
                <w:szCs w:val="18"/>
                <w:u w:val="single"/>
              </w:rPr>
            </w:pPr>
            <w:r w:rsidRPr="00D174B6">
              <w:rPr>
                <w:rFonts w:eastAsia="Times New Roman"/>
                <w:sz w:val="18"/>
                <w:szCs w:val="18"/>
              </w:rPr>
              <w:t>National and provincial awareness campaigns developed linked to the incentives/disincentives and enhanced policies and enforcement systems instituted through this project increase the awareness of key stakeholders and decision makers of the impacts and consequences of their actions resulting in behavior change.</w:t>
            </w:r>
          </w:p>
          <w:p w14:paraId="44894CA2" w14:textId="77777777" w:rsidR="00DA65B4" w:rsidRPr="006553AE" w:rsidRDefault="00DA65B4" w:rsidP="00252D9C">
            <w:pPr>
              <w:pStyle w:val="DarkList-Accent51"/>
              <w:keepNext/>
              <w:framePr w:w="3801" w:h="4681" w:hSpace="180" w:wrap="around" w:vAnchor="text" w:hAnchor="page" w:x="7141" w:y="1441"/>
              <w:numPr>
                <w:ilvl w:val="0"/>
                <w:numId w:val="34"/>
              </w:numPr>
              <w:ind w:left="162" w:hanging="180"/>
              <w:outlineLvl w:val="8"/>
              <w:rPr>
                <w:b/>
                <w:bCs/>
                <w:sz w:val="18"/>
                <w:szCs w:val="18"/>
                <w:u w:val="single"/>
              </w:rPr>
            </w:pPr>
            <w:r>
              <w:rPr>
                <w:rFonts w:eastAsia="Times New Roman"/>
                <w:sz w:val="18"/>
                <w:szCs w:val="18"/>
              </w:rPr>
              <w:t xml:space="preserve">Integrated fisheries management plans for </w:t>
            </w:r>
            <w:proofErr w:type="spellStart"/>
            <w:r>
              <w:rPr>
                <w:rFonts w:eastAsia="Times New Roman"/>
                <w:sz w:val="18"/>
                <w:szCs w:val="18"/>
              </w:rPr>
              <w:t>Tombwa</w:t>
            </w:r>
            <w:proofErr w:type="spellEnd"/>
            <w:r>
              <w:rPr>
                <w:rFonts w:eastAsia="Times New Roman"/>
                <w:sz w:val="18"/>
                <w:szCs w:val="18"/>
              </w:rPr>
              <w:t xml:space="preserve"> </w:t>
            </w:r>
            <w:r w:rsidR="000452D4">
              <w:rPr>
                <w:rFonts w:eastAsia="Times New Roman"/>
                <w:sz w:val="18"/>
                <w:szCs w:val="18"/>
              </w:rPr>
              <w:t>bay helps reduce impacts in adjacent Iona MPA</w:t>
            </w:r>
          </w:p>
          <w:p w14:paraId="5975EECE" w14:textId="5BDF3D60" w:rsidR="000452D4" w:rsidRPr="00D174B6" w:rsidRDefault="000452D4" w:rsidP="00252D9C">
            <w:pPr>
              <w:pStyle w:val="DarkList-Accent51"/>
              <w:numPr>
                <w:ilvl w:val="0"/>
                <w:numId w:val="34"/>
              </w:numPr>
              <w:ind w:left="162" w:hanging="180"/>
              <w:rPr>
                <w:b/>
                <w:bCs/>
                <w:sz w:val="18"/>
                <w:szCs w:val="18"/>
                <w:u w:val="single"/>
              </w:rPr>
            </w:pPr>
            <w:r>
              <w:rPr>
                <w:rFonts w:eastAsia="Times New Roman"/>
                <w:sz w:val="18"/>
                <w:szCs w:val="18"/>
              </w:rPr>
              <w:t>Long-term monitoring plans for marine species and ecosystems assess trends and conditions of marine environment</w:t>
            </w:r>
          </w:p>
        </w:tc>
        <w:tc>
          <w:tcPr>
            <w:tcW w:w="3610" w:type="dxa"/>
            <w:vMerge/>
          </w:tcPr>
          <w:p w14:paraId="1C572C94" w14:textId="77777777" w:rsidR="00252D9C" w:rsidRPr="00D174B6" w:rsidRDefault="00252D9C" w:rsidP="00252D9C">
            <w:pPr>
              <w:spacing w:after="0" w:line="240" w:lineRule="auto"/>
              <w:jc w:val="both"/>
              <w:rPr>
                <w:sz w:val="21"/>
                <w:szCs w:val="21"/>
              </w:rPr>
            </w:pPr>
          </w:p>
        </w:tc>
      </w:tr>
    </w:tbl>
    <w:p w14:paraId="14C03C0D" w14:textId="77777777" w:rsidR="00817907" w:rsidRDefault="00817907" w:rsidP="00FB0AD0">
      <w:pPr>
        <w:spacing w:after="0" w:line="240" w:lineRule="auto"/>
        <w:outlineLvl w:val="0"/>
        <w:rPr>
          <w:rFonts w:ascii="Times New Roman" w:hAnsi="Times New Roman"/>
          <w:i/>
        </w:rPr>
      </w:pPr>
    </w:p>
    <w:p w14:paraId="46394DD7" w14:textId="3E7B965E" w:rsidR="00FB0AD0" w:rsidRPr="006553AE" w:rsidRDefault="007F7CA5" w:rsidP="00FB0AD0">
      <w:pPr>
        <w:spacing w:after="0" w:line="240" w:lineRule="auto"/>
        <w:outlineLvl w:val="0"/>
        <w:rPr>
          <w:rFonts w:ascii="Times New Roman" w:hAnsi="Times New Roman"/>
          <w:color w:val="000000"/>
          <w:sz w:val="20"/>
          <w:szCs w:val="20"/>
        </w:rPr>
      </w:pPr>
      <w:r w:rsidRPr="006553AE">
        <w:rPr>
          <w:rFonts w:ascii="Times New Roman" w:hAnsi="Times New Roman"/>
          <w:i/>
          <w:sz w:val="20"/>
          <w:szCs w:val="20"/>
        </w:rPr>
        <w:t>A.2.</w:t>
      </w:r>
      <w:r w:rsidR="00FB0AD0" w:rsidRPr="006553AE">
        <w:rPr>
          <w:rFonts w:ascii="Times New Roman" w:hAnsi="Times New Roman"/>
          <w:color w:val="000000"/>
          <w:sz w:val="20"/>
          <w:szCs w:val="20"/>
        </w:rPr>
        <w:t xml:space="preserve"> </w:t>
      </w:r>
      <w:r w:rsidR="00FB0AD0" w:rsidRPr="006553AE">
        <w:rPr>
          <w:rFonts w:ascii="Times New Roman" w:hAnsi="Times New Roman"/>
          <w:i/>
          <w:color w:val="000000"/>
          <w:sz w:val="20"/>
          <w:szCs w:val="20"/>
        </w:rPr>
        <w:t xml:space="preserve">Child Project?  </w:t>
      </w:r>
      <w:r w:rsidR="000452D4" w:rsidRPr="006553AE">
        <w:rPr>
          <w:rFonts w:ascii="Times New Roman" w:hAnsi="Times New Roman"/>
          <w:color w:val="000000"/>
          <w:sz w:val="20"/>
          <w:szCs w:val="20"/>
        </w:rPr>
        <w:t>N/A</w:t>
      </w:r>
      <w:r w:rsidR="00FB0AD0" w:rsidRPr="006553AE">
        <w:rPr>
          <w:rFonts w:ascii="Times New Roman" w:hAnsi="Times New Roman"/>
          <w:color w:val="000000"/>
          <w:sz w:val="20"/>
          <w:szCs w:val="20"/>
        </w:rPr>
        <w:t xml:space="preserve">  </w:t>
      </w:r>
    </w:p>
    <w:p w14:paraId="1F6C0F11" w14:textId="77777777" w:rsidR="00FB0AD0" w:rsidRPr="00F91AB6" w:rsidRDefault="00FB0AD0" w:rsidP="00FB0AD0">
      <w:pPr>
        <w:snapToGrid w:val="0"/>
        <w:spacing w:after="0" w:line="240" w:lineRule="auto"/>
        <w:outlineLvl w:val="0"/>
        <w:rPr>
          <w:color w:val="000000"/>
        </w:rPr>
      </w:pPr>
      <w:r w:rsidRPr="00F91AB6">
        <w:rPr>
          <w:color w:val="000000"/>
        </w:rPr>
        <w:fldChar w:fldCharType="begin">
          <w:ffData>
            <w:name w:val=""/>
            <w:enabled/>
            <w:calcOnExit w:val="0"/>
            <w:textInput/>
          </w:ffData>
        </w:fldChar>
      </w:r>
      <w:r w:rsidRPr="00F91AB6">
        <w:rPr>
          <w:color w:val="000000"/>
        </w:rPr>
        <w:instrText xml:space="preserve"> FORMTEXT </w:instrText>
      </w:r>
      <w:r w:rsidRPr="00F91AB6">
        <w:rPr>
          <w:color w:val="000000"/>
        </w:rPr>
      </w:r>
      <w:r w:rsidRPr="00F91AB6">
        <w:rPr>
          <w:color w:val="000000"/>
        </w:rPr>
        <w:fldChar w:fldCharType="separate"/>
      </w:r>
      <w:r w:rsidRPr="00F91AB6">
        <w:rPr>
          <w:noProof/>
          <w:color w:val="000000"/>
        </w:rPr>
        <w:t> </w:t>
      </w:r>
      <w:r w:rsidRPr="00F91AB6">
        <w:rPr>
          <w:noProof/>
          <w:color w:val="000000"/>
        </w:rPr>
        <w:t> </w:t>
      </w:r>
      <w:r w:rsidRPr="00F91AB6">
        <w:rPr>
          <w:noProof/>
          <w:color w:val="000000"/>
        </w:rPr>
        <w:t> </w:t>
      </w:r>
      <w:r w:rsidRPr="00F91AB6">
        <w:rPr>
          <w:noProof/>
          <w:color w:val="000000"/>
        </w:rPr>
        <w:t> </w:t>
      </w:r>
      <w:r w:rsidRPr="00F91AB6">
        <w:rPr>
          <w:noProof/>
          <w:color w:val="000000"/>
        </w:rPr>
        <w:t> </w:t>
      </w:r>
      <w:r w:rsidRPr="00F91AB6">
        <w:rPr>
          <w:color w:val="000000"/>
        </w:rPr>
        <w:fldChar w:fldCharType="end"/>
      </w:r>
    </w:p>
    <w:p w14:paraId="411087DC" w14:textId="77777777" w:rsidR="00985DB2" w:rsidRPr="00647F6C" w:rsidRDefault="00866152" w:rsidP="00866152">
      <w:pPr>
        <w:pStyle w:val="GEFQuestion"/>
        <w:ind w:left="0"/>
        <w:rPr>
          <w:sz w:val="20"/>
          <w:szCs w:val="20"/>
        </w:rPr>
      </w:pPr>
      <w:r w:rsidRPr="00647F6C">
        <w:rPr>
          <w:i/>
          <w:sz w:val="20"/>
          <w:szCs w:val="20"/>
        </w:rPr>
        <w:t xml:space="preserve">A.3.  </w:t>
      </w:r>
      <w:hyperlink r:id="rId15" w:history="1">
        <w:r w:rsidRPr="00647F6C">
          <w:rPr>
            <w:rStyle w:val="Hyperlink"/>
            <w:i/>
            <w:color w:val="auto"/>
            <w:sz w:val="20"/>
            <w:szCs w:val="20"/>
          </w:rPr>
          <w:t>Stakeholders</w:t>
        </w:r>
      </w:hyperlink>
      <w:r w:rsidRPr="00647F6C">
        <w:rPr>
          <w:sz w:val="20"/>
          <w:szCs w:val="20"/>
        </w:rPr>
        <w:t xml:space="preserve">. </w:t>
      </w:r>
    </w:p>
    <w:p w14:paraId="4821318A" w14:textId="77777777" w:rsidR="00985DB2" w:rsidRDefault="00985DB2" w:rsidP="00866152">
      <w:pPr>
        <w:pStyle w:val="GEFQuestion"/>
        <w:ind w:left="0"/>
      </w:pPr>
    </w:p>
    <w:p w14:paraId="7641D25A" w14:textId="4B736082" w:rsidR="00985DB2" w:rsidRPr="008E4F58" w:rsidRDefault="00985DB2" w:rsidP="008E4F58">
      <w:pPr>
        <w:pStyle w:val="GEFQuestion"/>
        <w:ind w:left="0"/>
        <w:jc w:val="both"/>
        <w:rPr>
          <w:sz w:val="20"/>
          <w:szCs w:val="20"/>
        </w:rPr>
      </w:pPr>
      <w:r w:rsidRPr="00D174B6">
        <w:rPr>
          <w:sz w:val="20"/>
          <w:szCs w:val="20"/>
        </w:rPr>
        <w:t xml:space="preserve">The project included a wide range of consultations during preparation of project concept and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landscape sites and with the provincial governments addressing both institutional stakeholders in the context of their statutory involvement in the project, and more broadly for non-governmental stakeholders including NGOs and natural resource dependent communities. In addition, to consultation at the provincial levels, national stakeholder workshops were conducted in </w:t>
      </w:r>
      <w:r>
        <w:rPr>
          <w:sz w:val="20"/>
          <w:szCs w:val="20"/>
        </w:rPr>
        <w:t>Luanda</w:t>
      </w:r>
      <w:r w:rsidRPr="00D174B6">
        <w:rPr>
          <w:sz w:val="20"/>
          <w:szCs w:val="20"/>
        </w:rPr>
        <w:t xml:space="preserve"> on </w:t>
      </w:r>
      <w:r>
        <w:rPr>
          <w:sz w:val="20"/>
          <w:szCs w:val="20"/>
        </w:rPr>
        <w:t>November 1,</w:t>
      </w:r>
      <w:r w:rsidRPr="00D174B6">
        <w:rPr>
          <w:sz w:val="20"/>
          <w:szCs w:val="20"/>
        </w:rPr>
        <w:t xml:space="preserve"> 2017 and </w:t>
      </w:r>
      <w:r>
        <w:rPr>
          <w:sz w:val="20"/>
          <w:szCs w:val="20"/>
        </w:rPr>
        <w:t>March 0</w:t>
      </w:r>
      <w:r w:rsidR="008E4F58">
        <w:rPr>
          <w:sz w:val="20"/>
          <w:szCs w:val="20"/>
        </w:rPr>
        <w:t>7</w:t>
      </w:r>
      <w:r w:rsidRPr="00D174B6">
        <w:rPr>
          <w:sz w:val="20"/>
          <w:szCs w:val="20"/>
        </w:rPr>
        <w:t>, 201</w:t>
      </w:r>
      <w:r>
        <w:rPr>
          <w:sz w:val="20"/>
          <w:szCs w:val="20"/>
        </w:rPr>
        <w:t>8</w:t>
      </w:r>
      <w:r w:rsidRPr="00D174B6">
        <w:rPr>
          <w:sz w:val="20"/>
          <w:szCs w:val="20"/>
        </w:rPr>
        <w:t xml:space="preserve"> to obtain the perspective of the different stakeholders and reach </w:t>
      </w:r>
      <w:proofErr w:type="gramStart"/>
      <w:r w:rsidRPr="00D174B6">
        <w:rPr>
          <w:sz w:val="20"/>
          <w:szCs w:val="20"/>
        </w:rPr>
        <w:t>general consensus</w:t>
      </w:r>
      <w:proofErr w:type="gramEnd"/>
      <w:r w:rsidRPr="00D174B6">
        <w:rPr>
          <w:sz w:val="20"/>
          <w:szCs w:val="20"/>
        </w:rPr>
        <w:t xml:space="preserve"> on project outcomes, outputs, activities and institutional arrangements for the project. The </w:t>
      </w:r>
      <w:r w:rsidR="008E4F58">
        <w:rPr>
          <w:sz w:val="20"/>
          <w:szCs w:val="20"/>
        </w:rPr>
        <w:t xml:space="preserve">consultations carried out during project preparation and </w:t>
      </w:r>
      <w:r w:rsidRPr="00D174B6">
        <w:rPr>
          <w:sz w:val="20"/>
          <w:szCs w:val="20"/>
        </w:rPr>
        <w:t xml:space="preserve">list of stakeholders consulted </w:t>
      </w:r>
      <w:r w:rsidR="008E4F58">
        <w:rPr>
          <w:sz w:val="20"/>
          <w:szCs w:val="20"/>
        </w:rPr>
        <w:t xml:space="preserve">are provided in Annex 18 of the UNDP Project Document and </w:t>
      </w:r>
      <w:r w:rsidRPr="00D174B6">
        <w:rPr>
          <w:sz w:val="20"/>
          <w:szCs w:val="20"/>
        </w:rPr>
        <w:t>has been downloaded in PIMS.</w:t>
      </w:r>
    </w:p>
    <w:p w14:paraId="562FC0E7" w14:textId="77777777" w:rsidR="00985DB2" w:rsidRPr="006553AE" w:rsidRDefault="00985DB2" w:rsidP="006553AE">
      <w:pPr>
        <w:spacing w:before="120" w:after="120" w:line="240" w:lineRule="auto"/>
        <w:jc w:val="both"/>
        <w:rPr>
          <w:rFonts w:ascii="Times New Roman" w:hAnsi="Times New Roman"/>
          <w:b/>
          <w:sz w:val="20"/>
          <w:szCs w:val="20"/>
        </w:rPr>
      </w:pPr>
      <w:r w:rsidRPr="006553AE">
        <w:rPr>
          <w:rFonts w:ascii="Times New Roman" w:hAnsi="Times New Roman"/>
          <w:b/>
          <w:sz w:val="20"/>
          <w:szCs w:val="20"/>
        </w:rPr>
        <w:t>Identification of Potential Stakeholders and taking their views</w:t>
      </w:r>
    </w:p>
    <w:p w14:paraId="010841A7" w14:textId="77777777" w:rsidR="00985DB2" w:rsidRPr="006553AE" w:rsidRDefault="00985DB2" w:rsidP="006553AE">
      <w:pPr>
        <w:pStyle w:val="Footer"/>
        <w:spacing w:before="120" w:after="120"/>
        <w:jc w:val="both"/>
        <w:rPr>
          <w:b/>
          <w:sz w:val="20"/>
          <w:szCs w:val="20"/>
        </w:rPr>
      </w:pPr>
      <w:r w:rsidRPr="006553AE">
        <w:rPr>
          <w:sz w:val="20"/>
          <w:szCs w:val="20"/>
        </w:rPr>
        <w:t xml:space="preserve">The </w:t>
      </w:r>
      <w:r w:rsidRPr="006553AE">
        <w:rPr>
          <w:color w:val="000000"/>
          <w:sz w:val="20"/>
          <w:szCs w:val="20"/>
        </w:rPr>
        <w:t xml:space="preserve">Knowledge Management and Communication Strategy </w:t>
      </w:r>
      <w:r w:rsidRPr="006553AE">
        <w:rPr>
          <w:sz w:val="20"/>
          <w:szCs w:val="20"/>
        </w:rPr>
        <w:t xml:space="preserve">was prepared through the identification of the stakeholders that would be involved as partners in the project. </w:t>
      </w:r>
      <w:r w:rsidRPr="006553AE">
        <w:rPr>
          <w:color w:val="000000"/>
          <w:sz w:val="20"/>
          <w:szCs w:val="20"/>
        </w:rPr>
        <w:t xml:space="preserve">Stakeholders at national, provincial, and local levels including relevant national agencies, provincial agencies, CSOs and local communities and others would be partners in project implementation. It was followed by </w:t>
      </w:r>
      <w:r w:rsidRPr="006553AE">
        <w:rPr>
          <w:sz w:val="20"/>
          <w:szCs w:val="20"/>
        </w:rPr>
        <w:t>consultations to take stakeholders’ views, interests and concerns into the development of the project components, outcomes, outputs, project area, implementation mechanism and other relevant issues. Moreover it involved analyzing whether key stakeholders are willing and able to engage in a joint, collaborative process (which may include joint fact finding, dialogue, negotiation, social mobilization and preparation of plans) for project implementation and to resolve the issues.</w:t>
      </w:r>
    </w:p>
    <w:p w14:paraId="34CB4E14" w14:textId="77777777" w:rsidR="00985DB2" w:rsidRPr="006553AE" w:rsidRDefault="00985DB2" w:rsidP="006553AE">
      <w:pPr>
        <w:spacing w:before="120" w:after="120" w:line="240" w:lineRule="auto"/>
        <w:jc w:val="both"/>
        <w:rPr>
          <w:rFonts w:ascii="Times New Roman" w:hAnsi="Times New Roman"/>
          <w:b/>
          <w:sz w:val="20"/>
          <w:szCs w:val="20"/>
        </w:rPr>
      </w:pPr>
      <w:r w:rsidRPr="006553AE">
        <w:rPr>
          <w:rFonts w:ascii="Times New Roman" w:hAnsi="Times New Roman"/>
          <w:b/>
          <w:sz w:val="20"/>
          <w:szCs w:val="20"/>
        </w:rPr>
        <w:t>Role and responsibilities of key stakeholders and their Involvement Mechanisms and Strategies</w:t>
      </w:r>
    </w:p>
    <w:p w14:paraId="3C612AF9" w14:textId="599D6825" w:rsidR="00985DB2" w:rsidRPr="00912035" w:rsidRDefault="00985DB2" w:rsidP="006553AE">
      <w:pPr>
        <w:spacing w:after="0" w:line="240" w:lineRule="auto"/>
        <w:jc w:val="both"/>
        <w:rPr>
          <w:rFonts w:ascii="Times New Roman" w:hAnsi="Times New Roman"/>
          <w:sz w:val="20"/>
          <w:szCs w:val="20"/>
        </w:rPr>
      </w:pPr>
      <w:r w:rsidRPr="006553AE">
        <w:rPr>
          <w:rFonts w:ascii="Times New Roman" w:hAnsi="Times New Roman"/>
          <w:sz w:val="20"/>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the closure of the project. It describes the process of representation of stakeholders in the project </w:t>
      </w:r>
      <w:r w:rsidRPr="00912035">
        <w:rPr>
          <w:rFonts w:ascii="Times New Roman" w:hAnsi="Times New Roman"/>
          <w:sz w:val="20"/>
          <w:szCs w:val="20"/>
        </w:rPr>
        <w:t xml:space="preserve">steering and coordination committees, identification of their decision-making authority, resources needed by the stakeholders and how these will be </w:t>
      </w:r>
      <w:proofErr w:type="spellStart"/>
      <w:proofErr w:type="gramStart"/>
      <w:r w:rsidRPr="00912035">
        <w:rPr>
          <w:rFonts w:ascii="Times New Roman" w:hAnsi="Times New Roman"/>
          <w:sz w:val="20"/>
          <w:szCs w:val="20"/>
        </w:rPr>
        <w:t>arranged.Roles</w:t>
      </w:r>
      <w:proofErr w:type="spellEnd"/>
      <w:proofErr w:type="gramEnd"/>
      <w:r w:rsidRPr="00912035">
        <w:rPr>
          <w:rFonts w:ascii="Times New Roman" w:hAnsi="Times New Roman"/>
          <w:sz w:val="20"/>
          <w:szCs w:val="20"/>
        </w:rPr>
        <w:t xml:space="preserve"> and responsibilities of main stakeholders of the project are summarized in Table 2 below.</w:t>
      </w:r>
    </w:p>
    <w:p w14:paraId="76BA7968" w14:textId="77777777" w:rsidR="00985DB2" w:rsidRPr="006553AE" w:rsidRDefault="00985DB2" w:rsidP="006553AE">
      <w:pPr>
        <w:pStyle w:val="Footer"/>
        <w:spacing w:before="120" w:after="120"/>
        <w:jc w:val="both"/>
        <w:rPr>
          <w:b/>
          <w:sz w:val="20"/>
          <w:szCs w:val="20"/>
        </w:rPr>
      </w:pPr>
      <w:r w:rsidRPr="00912035">
        <w:rPr>
          <w:b/>
          <w:sz w:val="20"/>
          <w:szCs w:val="20"/>
        </w:rPr>
        <w:t>Table 2: Stakeholder Involvement Plan</w:t>
      </w:r>
    </w:p>
    <w:tbl>
      <w:tblPr>
        <w:tblW w:w="1071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4860"/>
        <w:gridCol w:w="3960"/>
      </w:tblGrid>
      <w:tr w:rsidR="00985DB2" w:rsidRPr="00936E5D" w14:paraId="55D5D014" w14:textId="77777777" w:rsidTr="00985DB2">
        <w:tc>
          <w:tcPr>
            <w:tcW w:w="1890" w:type="dxa"/>
            <w:shd w:val="clear" w:color="auto" w:fill="D6E3BC"/>
            <w:hideMark/>
          </w:tcPr>
          <w:p w14:paraId="6AD07AA6" w14:textId="77777777" w:rsidR="00985DB2" w:rsidRPr="00912035" w:rsidRDefault="00985DB2" w:rsidP="00C12CBE">
            <w:pPr>
              <w:tabs>
                <w:tab w:val="center" w:pos="4320"/>
                <w:tab w:val="right" w:pos="8640"/>
              </w:tabs>
              <w:spacing w:after="0"/>
              <w:jc w:val="center"/>
              <w:rPr>
                <w:rFonts w:ascii="Times New Roman" w:eastAsia="Times New Roman" w:hAnsi="Times New Roman"/>
                <w:b/>
                <w:color w:val="000000"/>
                <w:sz w:val="18"/>
                <w:szCs w:val="18"/>
              </w:rPr>
            </w:pPr>
            <w:r w:rsidRPr="00912035">
              <w:rPr>
                <w:rFonts w:ascii="Times New Roman" w:eastAsia="Times New Roman" w:hAnsi="Times New Roman"/>
                <w:b/>
                <w:color w:val="000000"/>
                <w:sz w:val="18"/>
                <w:szCs w:val="18"/>
              </w:rPr>
              <w:t>Key Stakeholder</w:t>
            </w:r>
          </w:p>
        </w:tc>
        <w:tc>
          <w:tcPr>
            <w:tcW w:w="4860" w:type="dxa"/>
            <w:shd w:val="clear" w:color="auto" w:fill="D6E3BC"/>
            <w:hideMark/>
          </w:tcPr>
          <w:p w14:paraId="5AFE137C" w14:textId="77777777" w:rsidR="00985DB2" w:rsidRPr="00912035" w:rsidRDefault="00985DB2" w:rsidP="00C12CBE">
            <w:pPr>
              <w:tabs>
                <w:tab w:val="center" w:pos="4320"/>
                <w:tab w:val="right" w:pos="8640"/>
              </w:tabs>
              <w:spacing w:after="0"/>
              <w:jc w:val="center"/>
              <w:rPr>
                <w:rFonts w:ascii="Times New Roman" w:eastAsia="Times New Roman" w:hAnsi="Times New Roman"/>
                <w:b/>
                <w:color w:val="000000"/>
                <w:sz w:val="18"/>
                <w:szCs w:val="18"/>
              </w:rPr>
            </w:pPr>
            <w:r w:rsidRPr="00912035">
              <w:rPr>
                <w:rFonts w:ascii="Times New Roman" w:eastAsia="Times New Roman" w:hAnsi="Times New Roman"/>
                <w:b/>
                <w:color w:val="000000"/>
                <w:sz w:val="18"/>
                <w:szCs w:val="18"/>
              </w:rPr>
              <w:t>Role and responsibilities</w:t>
            </w:r>
          </w:p>
        </w:tc>
        <w:tc>
          <w:tcPr>
            <w:tcW w:w="3960" w:type="dxa"/>
            <w:shd w:val="clear" w:color="auto" w:fill="D6E3BC"/>
            <w:hideMark/>
          </w:tcPr>
          <w:p w14:paraId="603E6C83" w14:textId="77777777" w:rsidR="00985DB2" w:rsidRPr="00912035" w:rsidRDefault="00985DB2" w:rsidP="00C12CBE">
            <w:pPr>
              <w:tabs>
                <w:tab w:val="center" w:pos="4320"/>
                <w:tab w:val="right" w:pos="8640"/>
              </w:tabs>
              <w:spacing w:after="0"/>
              <w:jc w:val="center"/>
              <w:rPr>
                <w:rFonts w:ascii="Times New Roman" w:eastAsia="Times New Roman" w:hAnsi="Times New Roman"/>
                <w:b/>
                <w:color w:val="000000"/>
                <w:sz w:val="18"/>
                <w:szCs w:val="18"/>
              </w:rPr>
            </w:pPr>
            <w:r w:rsidRPr="00912035">
              <w:rPr>
                <w:rFonts w:ascii="Times New Roman" w:eastAsia="Times New Roman" w:hAnsi="Times New Roman"/>
                <w:b/>
                <w:color w:val="000000"/>
                <w:sz w:val="18"/>
                <w:szCs w:val="18"/>
              </w:rPr>
              <w:t>Role in the project and involvement mechanism</w:t>
            </w:r>
          </w:p>
        </w:tc>
      </w:tr>
      <w:tr w:rsidR="00985DB2" w:rsidRPr="00936E5D" w14:paraId="2A1119E7" w14:textId="77777777" w:rsidTr="00985DB2">
        <w:trPr>
          <w:trHeight w:val="1412"/>
        </w:trPr>
        <w:tc>
          <w:tcPr>
            <w:tcW w:w="1890" w:type="dxa"/>
            <w:vAlign w:val="center"/>
          </w:tcPr>
          <w:p w14:paraId="069C7E17" w14:textId="77777777" w:rsidR="00985DB2" w:rsidRPr="00D90781" w:rsidRDefault="00985DB2" w:rsidP="006553AE">
            <w:pPr>
              <w:spacing w:after="0" w:line="240" w:lineRule="auto"/>
              <w:rPr>
                <w:rFonts w:ascii="Times New Roman" w:hAnsi="Times New Roman"/>
                <w:b/>
                <w:bCs/>
                <w:iCs/>
                <w:color w:val="000000"/>
                <w:sz w:val="18"/>
                <w:szCs w:val="18"/>
                <w:lang w:val="x-none" w:eastAsia="x-none"/>
              </w:rPr>
            </w:pPr>
            <w:r w:rsidRPr="00D90781">
              <w:rPr>
                <w:rFonts w:ascii="Times New Roman" w:hAnsi="Times New Roman"/>
                <w:sz w:val="18"/>
                <w:szCs w:val="18"/>
                <w:lang w:val="en-GB" w:eastAsia="de-DE" w:bidi="as-IN"/>
              </w:rPr>
              <w:t>Ministry of Environment</w:t>
            </w:r>
          </w:p>
        </w:tc>
        <w:tc>
          <w:tcPr>
            <w:tcW w:w="4860" w:type="dxa"/>
            <w:hideMark/>
          </w:tcPr>
          <w:p w14:paraId="3C9DDE45" w14:textId="77777777" w:rsidR="00985DB2" w:rsidRPr="006553AE" w:rsidRDefault="00985DB2" w:rsidP="006553AE">
            <w:pPr>
              <w:spacing w:after="0" w:line="240" w:lineRule="auto"/>
              <w:rPr>
                <w:rFonts w:ascii="Times New Roman" w:eastAsia="Calibri" w:hAnsi="Times New Roman"/>
                <w:b/>
                <w:bCs/>
                <w:sz w:val="18"/>
                <w:szCs w:val="18"/>
                <w:lang w:val="en-GB" w:eastAsia="x-none"/>
              </w:rPr>
            </w:pPr>
            <w:r w:rsidRPr="00CC3828">
              <w:rPr>
                <w:rFonts w:ascii="Times New Roman" w:hAnsi="Times New Roman"/>
                <w:sz w:val="18"/>
                <w:szCs w:val="18"/>
                <w:lang w:val="en-GB" w:eastAsia="de-DE" w:bidi="as-IN"/>
              </w:rPr>
              <w:t xml:space="preserve">The </w:t>
            </w:r>
            <w:r w:rsidRPr="006553AE">
              <w:rPr>
                <w:rFonts w:ascii="Times New Roman" w:hAnsi="Times New Roman"/>
                <w:color w:val="000000"/>
                <w:sz w:val="18"/>
                <w:szCs w:val="18"/>
                <w:lang w:val="en-GB"/>
              </w:rPr>
              <w:t>Ministry of Environment (</w:t>
            </w:r>
            <w:r w:rsidRPr="006553AE">
              <w:rPr>
                <w:rFonts w:ascii="Times New Roman" w:hAnsi="Times New Roman"/>
                <w:sz w:val="18"/>
                <w:szCs w:val="18"/>
                <w:lang w:val="en-GB" w:eastAsia="de-DE" w:bidi="as-IN"/>
              </w:rPr>
              <w:t xml:space="preserve">MINAMB) </w:t>
            </w:r>
            <w:r w:rsidRPr="006553AE">
              <w:rPr>
                <w:rFonts w:ascii="Times New Roman" w:hAnsi="Times New Roman"/>
                <w:sz w:val="18"/>
                <w:szCs w:val="18"/>
                <w:lang w:val="en-GB"/>
              </w:rPr>
              <w:t xml:space="preserve">will be the Executing Agency for the project. The National Institute for Biodiversity and Protected Areas (INBAC), within MINAMB, is responsible for managing protected areas and biodiversity outside of protected areas in the </w:t>
            </w:r>
            <w:proofErr w:type="gramStart"/>
            <w:r w:rsidRPr="006553AE">
              <w:rPr>
                <w:rFonts w:ascii="Times New Roman" w:hAnsi="Times New Roman"/>
                <w:sz w:val="18"/>
                <w:szCs w:val="18"/>
                <w:lang w:val="en-GB"/>
              </w:rPr>
              <w:t>country, and</w:t>
            </w:r>
            <w:proofErr w:type="gramEnd"/>
            <w:r w:rsidRPr="006553AE">
              <w:rPr>
                <w:rFonts w:ascii="Times New Roman" w:hAnsi="Times New Roman"/>
                <w:sz w:val="18"/>
                <w:szCs w:val="18"/>
                <w:lang w:val="en-GB"/>
              </w:rPr>
              <w:t xml:space="preserve"> will be the leading partner in the project design process. </w:t>
            </w:r>
          </w:p>
        </w:tc>
        <w:tc>
          <w:tcPr>
            <w:tcW w:w="3960" w:type="dxa"/>
          </w:tcPr>
          <w:p w14:paraId="0F64D376"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Project executing agency responsible for overall marine protected area policy and regulations in the country. Responsible for creation and monitoring of MPAs and partner in the management of the MPAs</w:t>
            </w:r>
          </w:p>
        </w:tc>
      </w:tr>
      <w:tr w:rsidR="00985DB2" w:rsidRPr="00936E5D" w14:paraId="22DF03D5" w14:textId="77777777" w:rsidTr="00985DB2">
        <w:trPr>
          <w:trHeight w:val="1412"/>
        </w:trPr>
        <w:tc>
          <w:tcPr>
            <w:tcW w:w="1890" w:type="dxa"/>
            <w:vAlign w:val="center"/>
          </w:tcPr>
          <w:p w14:paraId="6D1B8A0F" w14:textId="77777777" w:rsidR="00985DB2" w:rsidRPr="00CC3828" w:rsidRDefault="00985DB2" w:rsidP="006553AE">
            <w:pPr>
              <w:tabs>
                <w:tab w:val="center" w:pos="4320"/>
                <w:tab w:val="right" w:pos="8640"/>
              </w:tabs>
              <w:spacing w:after="0" w:line="240" w:lineRule="auto"/>
              <w:rPr>
                <w:rFonts w:ascii="Times New Roman" w:hAnsi="Times New Roman"/>
                <w:color w:val="000000" w:themeColor="text1"/>
                <w:sz w:val="18"/>
                <w:szCs w:val="18"/>
              </w:rPr>
            </w:pPr>
            <w:r w:rsidRPr="00D90781">
              <w:rPr>
                <w:rFonts w:ascii="Times New Roman" w:hAnsi="Times New Roman"/>
                <w:color w:val="000000"/>
                <w:sz w:val="18"/>
                <w:szCs w:val="18"/>
                <w:lang w:val="en-GB"/>
              </w:rPr>
              <w:t>Ministry of Fisheries and the Sea</w:t>
            </w:r>
          </w:p>
        </w:tc>
        <w:tc>
          <w:tcPr>
            <w:tcW w:w="4860" w:type="dxa"/>
          </w:tcPr>
          <w:p w14:paraId="548C44CE" w14:textId="015A0FA2" w:rsidR="00985DB2" w:rsidRPr="006553AE" w:rsidRDefault="00985DB2" w:rsidP="006553AE">
            <w:pPr>
              <w:tabs>
                <w:tab w:val="center" w:pos="4320"/>
                <w:tab w:val="right" w:pos="8640"/>
              </w:tabs>
              <w:spacing w:after="0" w:line="240" w:lineRule="auto"/>
              <w:rPr>
                <w:rFonts w:ascii="Times New Roman" w:hAnsi="Times New Roman"/>
                <w:color w:val="000000" w:themeColor="text1"/>
                <w:sz w:val="18"/>
                <w:szCs w:val="18"/>
              </w:rPr>
            </w:pPr>
            <w:r w:rsidRPr="006553AE">
              <w:rPr>
                <w:rFonts w:ascii="Times New Roman" w:hAnsi="Times New Roman"/>
                <w:sz w:val="18"/>
                <w:szCs w:val="18"/>
                <w:lang w:val="en-GB"/>
              </w:rPr>
              <w:t xml:space="preserve">The Ministry of Fisheries </w:t>
            </w:r>
            <w:r w:rsidR="008E4F58">
              <w:rPr>
                <w:rFonts w:ascii="Times New Roman" w:hAnsi="Times New Roman"/>
                <w:sz w:val="18"/>
                <w:szCs w:val="18"/>
                <w:lang w:val="en-GB"/>
              </w:rPr>
              <w:t xml:space="preserve">and the Sea </w:t>
            </w:r>
            <w:r w:rsidRPr="006553AE">
              <w:rPr>
                <w:rFonts w:ascii="Times New Roman" w:hAnsi="Times New Roman"/>
                <w:sz w:val="18"/>
                <w:szCs w:val="18"/>
                <w:lang w:val="en-GB"/>
              </w:rPr>
              <w:t xml:space="preserve">(MINPESMAR), through the Department for Marine Protected Areas, will support the creation and management of ‘multiple use’ Marine Protected Areas to be established by the project, including on issues relating to enforcement and monitoring, stakeholder engagement, etc. The Ministry of Fisheries will also be a key partner in the identification and planning of MPAs through its access to information on marine resources and biodiversity. </w:t>
            </w:r>
          </w:p>
        </w:tc>
        <w:tc>
          <w:tcPr>
            <w:tcW w:w="3960" w:type="dxa"/>
          </w:tcPr>
          <w:p w14:paraId="24386748" w14:textId="77777777" w:rsidR="00985DB2" w:rsidRPr="006553AE" w:rsidRDefault="00985DB2" w:rsidP="006553AE">
            <w:pPr>
              <w:spacing w:after="0" w:line="240" w:lineRule="auto"/>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 xml:space="preserve">Key agency for the management of the MPA, </w:t>
            </w:r>
            <w:proofErr w:type="gramStart"/>
            <w:r w:rsidRPr="006553AE">
              <w:rPr>
                <w:rFonts w:ascii="Times New Roman" w:eastAsia="Times New Roman" w:hAnsi="Times New Roman"/>
                <w:color w:val="000000"/>
                <w:sz w:val="18"/>
                <w:szCs w:val="18"/>
              </w:rPr>
              <w:t>in particular for</w:t>
            </w:r>
            <w:proofErr w:type="gramEnd"/>
            <w:r w:rsidRPr="006553AE">
              <w:rPr>
                <w:rFonts w:ascii="Times New Roman" w:eastAsia="Times New Roman" w:hAnsi="Times New Roman"/>
                <w:color w:val="000000"/>
                <w:sz w:val="18"/>
                <w:szCs w:val="18"/>
              </w:rPr>
              <w:t xml:space="preserve"> protection, enforcement and control of illegal activities</w:t>
            </w:r>
          </w:p>
        </w:tc>
      </w:tr>
      <w:tr w:rsidR="00985DB2" w:rsidRPr="00936E5D" w14:paraId="433ACBE7" w14:textId="77777777" w:rsidTr="00985DB2">
        <w:trPr>
          <w:trHeight w:val="440"/>
        </w:trPr>
        <w:tc>
          <w:tcPr>
            <w:tcW w:w="1890" w:type="dxa"/>
            <w:vAlign w:val="center"/>
          </w:tcPr>
          <w:p w14:paraId="60A2D194" w14:textId="77777777" w:rsidR="00985DB2" w:rsidRPr="00D90781" w:rsidRDefault="00985DB2" w:rsidP="006553AE">
            <w:pPr>
              <w:tabs>
                <w:tab w:val="center" w:pos="4320"/>
                <w:tab w:val="right" w:pos="8640"/>
              </w:tabs>
              <w:spacing w:after="0" w:line="240" w:lineRule="auto"/>
              <w:rPr>
                <w:rFonts w:ascii="Times New Roman" w:hAnsi="Times New Roman"/>
                <w:color w:val="000000" w:themeColor="text1"/>
                <w:sz w:val="18"/>
                <w:szCs w:val="18"/>
              </w:rPr>
            </w:pPr>
            <w:r w:rsidRPr="00D90781">
              <w:rPr>
                <w:rFonts w:ascii="Times New Roman" w:hAnsi="Times New Roman"/>
                <w:sz w:val="18"/>
                <w:szCs w:val="18"/>
                <w:lang w:val="en-GB"/>
              </w:rPr>
              <w:t>Ministry of Interior</w:t>
            </w:r>
          </w:p>
        </w:tc>
        <w:tc>
          <w:tcPr>
            <w:tcW w:w="4860" w:type="dxa"/>
          </w:tcPr>
          <w:p w14:paraId="614EF461" w14:textId="77777777" w:rsidR="00985DB2" w:rsidRPr="006553AE" w:rsidRDefault="00985DB2" w:rsidP="006553AE">
            <w:pPr>
              <w:tabs>
                <w:tab w:val="center" w:pos="4320"/>
                <w:tab w:val="right" w:pos="8640"/>
              </w:tabs>
              <w:spacing w:after="0" w:line="240" w:lineRule="auto"/>
              <w:rPr>
                <w:rFonts w:ascii="Times New Roman" w:hAnsi="Times New Roman"/>
                <w:color w:val="000000" w:themeColor="text1"/>
                <w:sz w:val="18"/>
                <w:szCs w:val="18"/>
              </w:rPr>
            </w:pPr>
            <w:r w:rsidRPr="00CC3828">
              <w:rPr>
                <w:rFonts w:ascii="Times New Roman" w:hAnsi="Times New Roman"/>
                <w:sz w:val="18"/>
                <w:szCs w:val="18"/>
                <w:lang w:val="en-GB"/>
              </w:rPr>
              <w:t xml:space="preserve">The Ministry of Interior (MININT) will be involved in the project through consultations and coordination, given that the patrolling of the marine space including its protected areas will depend on the coast guard. The same applies to the Angolan Navy that </w:t>
            </w:r>
            <w:r w:rsidRPr="006553AE">
              <w:rPr>
                <w:rFonts w:ascii="Times New Roman" w:hAnsi="Times New Roman"/>
                <w:sz w:val="18"/>
                <w:szCs w:val="18"/>
                <w:lang w:val="en-GB"/>
              </w:rPr>
              <w:t xml:space="preserve">is involved in patrolling coastal waters and will thus indirectly be a partner of the project. </w:t>
            </w:r>
          </w:p>
        </w:tc>
        <w:tc>
          <w:tcPr>
            <w:tcW w:w="3960" w:type="dxa"/>
          </w:tcPr>
          <w:p w14:paraId="2D02105F" w14:textId="77777777" w:rsidR="00985DB2" w:rsidRPr="006553AE" w:rsidRDefault="00985DB2" w:rsidP="006553AE">
            <w:pPr>
              <w:spacing w:after="0" w:line="240" w:lineRule="auto"/>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 xml:space="preserve">Key agency for patrolling marine space and enforcement of marine legislation. </w:t>
            </w:r>
          </w:p>
        </w:tc>
      </w:tr>
      <w:tr w:rsidR="00985DB2" w:rsidRPr="00936E5D" w14:paraId="7A8F9AEA" w14:textId="77777777" w:rsidTr="00985DB2">
        <w:trPr>
          <w:trHeight w:val="1151"/>
        </w:trPr>
        <w:tc>
          <w:tcPr>
            <w:tcW w:w="1890" w:type="dxa"/>
            <w:vAlign w:val="center"/>
          </w:tcPr>
          <w:p w14:paraId="41AD2A05" w14:textId="77777777" w:rsidR="00985DB2" w:rsidRPr="00D90781" w:rsidRDefault="00985DB2" w:rsidP="006553AE">
            <w:pPr>
              <w:spacing w:after="0" w:line="240" w:lineRule="auto"/>
              <w:rPr>
                <w:rFonts w:ascii="Times New Roman" w:eastAsia="Calibri" w:hAnsi="Times New Roman"/>
                <w:b/>
                <w:bCs/>
                <w:i/>
                <w:iCs/>
                <w:caps/>
                <w:sz w:val="18"/>
                <w:szCs w:val="18"/>
                <w:lang w:val="en-GB" w:eastAsia="x-none"/>
              </w:rPr>
            </w:pPr>
            <w:r w:rsidRPr="00D90781">
              <w:rPr>
                <w:rFonts w:ascii="Times New Roman" w:hAnsi="Times New Roman"/>
                <w:sz w:val="18"/>
                <w:szCs w:val="18"/>
                <w:lang w:val="en-GB"/>
              </w:rPr>
              <w:t>Ministry of Defence</w:t>
            </w:r>
          </w:p>
        </w:tc>
        <w:tc>
          <w:tcPr>
            <w:tcW w:w="4860" w:type="dxa"/>
          </w:tcPr>
          <w:p w14:paraId="2B31D823" w14:textId="771659FE" w:rsidR="00985DB2" w:rsidRPr="006553AE" w:rsidRDefault="00985DB2" w:rsidP="006553AE">
            <w:pPr>
              <w:spacing w:after="0" w:line="240" w:lineRule="auto"/>
              <w:rPr>
                <w:rFonts w:ascii="Times New Roman" w:eastAsia="Calibri" w:hAnsi="Times New Roman"/>
                <w:b/>
                <w:bCs/>
                <w:sz w:val="18"/>
                <w:szCs w:val="18"/>
                <w:lang w:val="en-GB" w:eastAsia="x-none"/>
              </w:rPr>
            </w:pPr>
            <w:r w:rsidRPr="00CC3828">
              <w:rPr>
                <w:rFonts w:ascii="Times New Roman" w:hAnsi="Times New Roman"/>
                <w:sz w:val="18"/>
                <w:szCs w:val="18"/>
                <w:lang w:val="en-GB"/>
              </w:rPr>
              <w:t>The Angolan Navy will play a key role in the patrolling national coastal waters and is a key player in the protection of MPAs from illegal fishing by foreign vessels. Their involvement in the creation and management of the new MPAs will be critical. The Mi</w:t>
            </w:r>
            <w:r w:rsidRPr="006553AE">
              <w:rPr>
                <w:rFonts w:ascii="Times New Roman" w:hAnsi="Times New Roman"/>
                <w:sz w:val="18"/>
                <w:szCs w:val="18"/>
                <w:lang w:val="en-GB"/>
              </w:rPr>
              <w:t xml:space="preserve">nistry of Defence </w:t>
            </w:r>
            <w:r w:rsidR="008E4F58">
              <w:rPr>
                <w:rFonts w:ascii="Times New Roman" w:hAnsi="Times New Roman"/>
                <w:sz w:val="18"/>
                <w:szCs w:val="18"/>
                <w:lang w:val="en-GB"/>
              </w:rPr>
              <w:t xml:space="preserve">(MINDEN) </w:t>
            </w:r>
            <w:r w:rsidRPr="006553AE">
              <w:rPr>
                <w:rFonts w:ascii="Times New Roman" w:hAnsi="Times New Roman"/>
                <w:sz w:val="18"/>
                <w:szCs w:val="18"/>
                <w:lang w:val="en-GB"/>
              </w:rPr>
              <w:t xml:space="preserve">will be engaged at highest level and will be closely involved during PPG to ensure the early agreement on the role of the Navy in the creation and management of the proposed MPAs. </w:t>
            </w:r>
          </w:p>
        </w:tc>
        <w:tc>
          <w:tcPr>
            <w:tcW w:w="3960" w:type="dxa"/>
            <w:hideMark/>
          </w:tcPr>
          <w:p w14:paraId="323D73C8" w14:textId="46947B63" w:rsidR="00985DB2" w:rsidRPr="00337754" w:rsidRDefault="00337754" w:rsidP="006553AE">
            <w:pPr>
              <w:spacing w:after="0" w:line="240" w:lineRule="auto"/>
              <w:rPr>
                <w:rFonts w:ascii="Times New Roman" w:eastAsia="Times New Roman" w:hAnsi="Times New Roman"/>
                <w:color w:val="000000"/>
                <w:sz w:val="18"/>
                <w:szCs w:val="18"/>
              </w:rPr>
            </w:pPr>
            <w:r w:rsidRPr="00337754">
              <w:rPr>
                <w:rFonts w:ascii="Times New Roman" w:hAnsi="Times New Roman"/>
                <w:sz w:val="18"/>
                <w:szCs w:val="18"/>
                <w:lang w:val="en-GB"/>
              </w:rPr>
              <w:t>MINDEN will serve as an important partner in joint patrolling of the Iona MPA and ensure enforcement of the MPA regulations. Would serve on the Multi-Sectoral MPA Coordinating Committee.</w:t>
            </w:r>
          </w:p>
        </w:tc>
      </w:tr>
      <w:tr w:rsidR="00985DB2" w:rsidRPr="00936E5D" w14:paraId="39EBFE28" w14:textId="77777777" w:rsidTr="00985DB2">
        <w:trPr>
          <w:trHeight w:val="980"/>
        </w:trPr>
        <w:tc>
          <w:tcPr>
            <w:tcW w:w="1890" w:type="dxa"/>
            <w:vAlign w:val="center"/>
          </w:tcPr>
          <w:p w14:paraId="72370C59" w14:textId="3453DC6D" w:rsidR="00985DB2" w:rsidRPr="00CC3828" w:rsidRDefault="00985DB2" w:rsidP="008E4F58">
            <w:pPr>
              <w:spacing w:after="0" w:line="240" w:lineRule="auto"/>
              <w:rPr>
                <w:rFonts w:ascii="Times New Roman" w:eastAsia="Calibri" w:hAnsi="Times New Roman"/>
                <w:b/>
                <w:bCs/>
                <w:i/>
                <w:iCs/>
                <w:caps/>
                <w:sz w:val="18"/>
                <w:szCs w:val="18"/>
                <w:lang w:val="en-GB" w:eastAsia="x-none"/>
              </w:rPr>
            </w:pPr>
            <w:r w:rsidRPr="00D90781">
              <w:rPr>
                <w:rFonts w:ascii="Times New Roman" w:hAnsi="Times New Roman"/>
                <w:sz w:val="18"/>
                <w:szCs w:val="18"/>
                <w:lang w:val="en-GB"/>
              </w:rPr>
              <w:t xml:space="preserve">Ministry of </w:t>
            </w:r>
            <w:r w:rsidR="008E4F58">
              <w:rPr>
                <w:rFonts w:ascii="Times New Roman" w:hAnsi="Times New Roman"/>
                <w:sz w:val="18"/>
                <w:szCs w:val="18"/>
                <w:lang w:val="en-GB"/>
              </w:rPr>
              <w:t xml:space="preserve">Mineral </w:t>
            </w:r>
            <w:r w:rsidRPr="00D90781">
              <w:rPr>
                <w:rFonts w:ascii="Times New Roman" w:hAnsi="Times New Roman"/>
                <w:sz w:val="18"/>
                <w:szCs w:val="18"/>
                <w:lang w:val="en-GB"/>
              </w:rPr>
              <w:t>Resources</w:t>
            </w:r>
            <w:r w:rsidR="008E4F58">
              <w:rPr>
                <w:rFonts w:ascii="Times New Roman" w:hAnsi="Times New Roman"/>
                <w:sz w:val="18"/>
                <w:szCs w:val="18"/>
                <w:lang w:val="en-GB"/>
              </w:rPr>
              <w:t xml:space="preserve"> and Petroleum</w:t>
            </w:r>
          </w:p>
        </w:tc>
        <w:tc>
          <w:tcPr>
            <w:tcW w:w="4860" w:type="dxa"/>
          </w:tcPr>
          <w:p w14:paraId="44E1B096" w14:textId="00B13B9E" w:rsidR="00985DB2" w:rsidRPr="006553AE" w:rsidRDefault="00985DB2" w:rsidP="008E4F58">
            <w:pPr>
              <w:spacing w:after="0" w:line="240" w:lineRule="auto"/>
              <w:rPr>
                <w:rFonts w:ascii="Times New Roman" w:hAnsi="Times New Roman"/>
                <w:iCs/>
                <w:sz w:val="18"/>
                <w:szCs w:val="18"/>
              </w:rPr>
            </w:pPr>
            <w:r w:rsidRPr="006553AE">
              <w:rPr>
                <w:rFonts w:ascii="Times New Roman" w:hAnsi="Times New Roman"/>
                <w:sz w:val="18"/>
                <w:szCs w:val="18"/>
                <w:lang w:val="en-GB"/>
              </w:rPr>
              <w:t xml:space="preserve">The Ministry of </w:t>
            </w:r>
            <w:proofErr w:type="spellStart"/>
            <w:r w:rsidR="008E4F58">
              <w:rPr>
                <w:rFonts w:ascii="Times New Roman" w:hAnsi="Times New Roman"/>
                <w:sz w:val="18"/>
                <w:szCs w:val="18"/>
                <w:lang w:val="en-GB"/>
              </w:rPr>
              <w:t>Mieral</w:t>
            </w:r>
            <w:proofErr w:type="spellEnd"/>
            <w:r w:rsidRPr="006553AE">
              <w:rPr>
                <w:rFonts w:ascii="Times New Roman" w:hAnsi="Times New Roman"/>
                <w:sz w:val="18"/>
                <w:szCs w:val="18"/>
                <w:lang w:val="en-GB"/>
              </w:rPr>
              <w:t xml:space="preserve"> Resources </w:t>
            </w:r>
            <w:r w:rsidR="008E4F58">
              <w:rPr>
                <w:rFonts w:ascii="Times New Roman" w:hAnsi="Times New Roman"/>
                <w:sz w:val="18"/>
                <w:szCs w:val="18"/>
                <w:lang w:val="en-GB"/>
              </w:rPr>
              <w:t xml:space="preserve">and </w:t>
            </w:r>
            <w:proofErr w:type="spellStart"/>
            <w:r w:rsidR="008E4F58">
              <w:rPr>
                <w:rFonts w:ascii="Times New Roman" w:hAnsi="Times New Roman"/>
                <w:sz w:val="18"/>
                <w:szCs w:val="18"/>
                <w:lang w:val="en-GB"/>
              </w:rPr>
              <w:t>Pertoleum</w:t>
            </w:r>
            <w:proofErr w:type="spellEnd"/>
            <w:r w:rsidR="008E4F58">
              <w:rPr>
                <w:rFonts w:ascii="Times New Roman" w:hAnsi="Times New Roman"/>
                <w:sz w:val="18"/>
                <w:szCs w:val="18"/>
                <w:lang w:val="en-GB"/>
              </w:rPr>
              <w:t xml:space="preserve"> (</w:t>
            </w:r>
            <w:r w:rsidRPr="006553AE">
              <w:rPr>
                <w:rFonts w:ascii="Times New Roman" w:hAnsi="Times New Roman"/>
                <w:sz w:val="18"/>
                <w:szCs w:val="18"/>
                <w:lang w:val="en-GB"/>
              </w:rPr>
              <w:t>MIN</w:t>
            </w:r>
            <w:r w:rsidR="008E4F58">
              <w:rPr>
                <w:rFonts w:ascii="Times New Roman" w:hAnsi="Times New Roman"/>
                <w:sz w:val="18"/>
                <w:szCs w:val="18"/>
                <w:lang w:val="en-GB"/>
              </w:rPr>
              <w:t>RE</w:t>
            </w:r>
            <w:r w:rsidRPr="006553AE">
              <w:rPr>
                <w:rFonts w:ascii="Times New Roman" w:hAnsi="Times New Roman"/>
                <w:sz w:val="18"/>
                <w:szCs w:val="18"/>
                <w:lang w:val="en-GB"/>
              </w:rPr>
              <w:t>PET</w:t>
            </w:r>
            <w:r w:rsidR="008E4F58">
              <w:rPr>
                <w:rFonts w:ascii="Times New Roman" w:hAnsi="Times New Roman"/>
                <w:sz w:val="18"/>
                <w:szCs w:val="18"/>
                <w:lang w:val="en-GB"/>
              </w:rPr>
              <w:t>)</w:t>
            </w:r>
            <w:r w:rsidRPr="006553AE">
              <w:rPr>
                <w:rFonts w:ascii="Times New Roman" w:hAnsi="Times New Roman"/>
                <w:sz w:val="18"/>
                <w:szCs w:val="18"/>
                <w:lang w:val="en-GB"/>
              </w:rPr>
              <w:t xml:space="preserve"> is responsible for the oil sector, which in Angola is largely off-shore. Although the Angolan oil fields are in the north of the country and do not overlap with the areas where this project is intending to create new MPAs, the Ministry will be invited to participate in planning meetings to ensure integrated management of the MPAs with national policies on oil and gas exploration.</w:t>
            </w:r>
          </w:p>
        </w:tc>
        <w:tc>
          <w:tcPr>
            <w:tcW w:w="3960" w:type="dxa"/>
          </w:tcPr>
          <w:p w14:paraId="214046E2" w14:textId="77777777" w:rsidR="00985DB2" w:rsidRPr="006553AE" w:rsidRDefault="00985DB2" w:rsidP="006553AE">
            <w:pPr>
              <w:spacing w:after="0" w:line="240" w:lineRule="auto"/>
              <w:rPr>
                <w:rFonts w:ascii="Times New Roman" w:eastAsia="Times New Roman" w:hAnsi="Times New Roman"/>
                <w:color w:val="000000"/>
                <w:sz w:val="18"/>
                <w:szCs w:val="18"/>
              </w:rPr>
            </w:pPr>
            <w:r w:rsidRPr="006553AE">
              <w:rPr>
                <w:rFonts w:ascii="Times New Roman" w:eastAsia="Times New Roman" w:hAnsi="Times New Roman"/>
                <w:color w:val="000000"/>
                <w:sz w:val="18"/>
                <w:szCs w:val="18"/>
              </w:rPr>
              <w:t xml:space="preserve">Important for coordination of extractive activities with marine conservation. Currently there are no concrete plans for extractive activities in the area proposed for MPA creation. </w:t>
            </w:r>
          </w:p>
        </w:tc>
      </w:tr>
      <w:tr w:rsidR="00E07CA4" w:rsidRPr="00936E5D" w14:paraId="42C2CB0F" w14:textId="77777777" w:rsidTr="00985DB2">
        <w:trPr>
          <w:trHeight w:val="350"/>
        </w:trPr>
        <w:tc>
          <w:tcPr>
            <w:tcW w:w="1890" w:type="dxa"/>
            <w:vAlign w:val="center"/>
          </w:tcPr>
          <w:p w14:paraId="51A84A3D" w14:textId="42381E07" w:rsidR="00E07CA4" w:rsidRPr="0050359D" w:rsidRDefault="00E07CA4" w:rsidP="006553AE">
            <w:pPr>
              <w:spacing w:after="0" w:line="240" w:lineRule="auto"/>
              <w:rPr>
                <w:rFonts w:ascii="Times New Roman" w:hAnsi="Times New Roman"/>
                <w:sz w:val="18"/>
                <w:szCs w:val="18"/>
                <w:lang w:val="en-GB"/>
              </w:rPr>
            </w:pPr>
            <w:r w:rsidRPr="0050359D">
              <w:rPr>
                <w:rFonts w:ascii="Times New Roman" w:hAnsi="Times New Roman"/>
                <w:sz w:val="18"/>
                <w:szCs w:val="18"/>
                <w:lang w:val="en-GB"/>
              </w:rPr>
              <w:t>Ministry of Higher Education, Science, Technology and Innovation</w:t>
            </w:r>
          </w:p>
        </w:tc>
        <w:tc>
          <w:tcPr>
            <w:tcW w:w="4860" w:type="dxa"/>
          </w:tcPr>
          <w:p w14:paraId="4034F5CE" w14:textId="7DE4DB97" w:rsidR="00E07CA4" w:rsidRPr="0050359D" w:rsidRDefault="00E07CA4" w:rsidP="006553AE">
            <w:pPr>
              <w:spacing w:after="0" w:line="240" w:lineRule="auto"/>
              <w:rPr>
                <w:rFonts w:ascii="Times New Roman" w:hAnsi="Times New Roman"/>
                <w:sz w:val="18"/>
                <w:szCs w:val="18"/>
                <w:lang w:val="en-GB"/>
              </w:rPr>
            </w:pPr>
            <w:r w:rsidRPr="0050359D">
              <w:rPr>
                <w:rFonts w:ascii="Times New Roman" w:hAnsi="Times New Roman"/>
                <w:sz w:val="18"/>
                <w:szCs w:val="18"/>
                <w:lang w:val="en-GB"/>
              </w:rPr>
              <w:t xml:space="preserve">The Ministry of Higher Education, Science, Technology and Innovation (MESCTI) </w:t>
            </w:r>
            <w:proofErr w:type="gramStart"/>
            <w:r w:rsidRPr="0050359D">
              <w:rPr>
                <w:rFonts w:ascii="Times New Roman" w:hAnsi="Times New Roman"/>
                <w:sz w:val="18"/>
                <w:szCs w:val="18"/>
                <w:lang w:val="en-GB"/>
              </w:rPr>
              <w:t>is in charge of</w:t>
            </w:r>
            <w:proofErr w:type="gramEnd"/>
            <w:r w:rsidRPr="0050359D">
              <w:rPr>
                <w:rFonts w:ascii="Times New Roman" w:hAnsi="Times New Roman"/>
                <w:sz w:val="18"/>
                <w:szCs w:val="18"/>
                <w:lang w:val="en-GB"/>
              </w:rPr>
              <w:t xml:space="preserve"> universities and other scientific institutions in the country</w:t>
            </w:r>
          </w:p>
        </w:tc>
        <w:tc>
          <w:tcPr>
            <w:tcW w:w="3960" w:type="dxa"/>
          </w:tcPr>
          <w:p w14:paraId="4AC6AC0A" w14:textId="4FC92305" w:rsidR="00E07CA4" w:rsidRPr="0050359D" w:rsidRDefault="00E07CA4" w:rsidP="006553AE">
            <w:pPr>
              <w:spacing w:after="0" w:line="240" w:lineRule="auto"/>
              <w:rPr>
                <w:rFonts w:ascii="Times New Roman" w:hAnsi="Times New Roman"/>
                <w:sz w:val="18"/>
                <w:szCs w:val="18"/>
                <w:lang w:val="en-GB"/>
              </w:rPr>
            </w:pPr>
            <w:r w:rsidRPr="0050359D">
              <w:rPr>
                <w:rFonts w:ascii="Times New Roman" w:hAnsi="Times New Roman"/>
                <w:sz w:val="18"/>
                <w:szCs w:val="18"/>
                <w:lang w:val="en-GB"/>
              </w:rPr>
              <w:t>MESCTI will contribute to marine research and education as well as be an important partner in the management planning of Iona MPA.  Would serve on the Multi-Sectoral MPA Coordinating Committee.</w:t>
            </w:r>
          </w:p>
        </w:tc>
      </w:tr>
      <w:tr w:rsidR="00985DB2" w:rsidRPr="00936E5D" w14:paraId="7C648696" w14:textId="77777777" w:rsidTr="00985DB2">
        <w:trPr>
          <w:trHeight w:val="350"/>
        </w:trPr>
        <w:tc>
          <w:tcPr>
            <w:tcW w:w="1890" w:type="dxa"/>
            <w:vAlign w:val="center"/>
          </w:tcPr>
          <w:p w14:paraId="2D8204E5" w14:textId="77777777" w:rsidR="00985DB2" w:rsidRPr="00D90781" w:rsidRDefault="00985DB2" w:rsidP="006553AE">
            <w:pPr>
              <w:spacing w:after="0" w:line="240" w:lineRule="auto"/>
              <w:rPr>
                <w:rFonts w:ascii="Times New Roman" w:eastAsia="Calibri" w:hAnsi="Times New Roman"/>
                <w:b/>
                <w:bCs/>
                <w:i/>
                <w:iCs/>
                <w:caps/>
                <w:sz w:val="18"/>
                <w:szCs w:val="18"/>
                <w:lang w:val="en-GB" w:eastAsia="x-none"/>
              </w:rPr>
            </w:pPr>
            <w:r w:rsidRPr="00D90781">
              <w:rPr>
                <w:rFonts w:ascii="Times New Roman" w:hAnsi="Times New Roman"/>
                <w:sz w:val="18"/>
                <w:szCs w:val="18"/>
                <w:lang w:val="en-GB"/>
              </w:rPr>
              <w:t>Provincial and Municipal Administrations</w:t>
            </w:r>
          </w:p>
        </w:tc>
        <w:tc>
          <w:tcPr>
            <w:tcW w:w="4860" w:type="dxa"/>
          </w:tcPr>
          <w:p w14:paraId="7002A027" w14:textId="77777777" w:rsidR="00985DB2" w:rsidRPr="006553AE" w:rsidRDefault="00985DB2" w:rsidP="006553AE">
            <w:pPr>
              <w:spacing w:after="0" w:line="240" w:lineRule="auto"/>
              <w:rPr>
                <w:rFonts w:ascii="Times New Roman" w:eastAsia="Calibri" w:hAnsi="Times New Roman"/>
                <w:b/>
                <w:bCs/>
                <w:sz w:val="18"/>
                <w:szCs w:val="18"/>
                <w:lang w:val="en-GB" w:eastAsia="x-none"/>
              </w:rPr>
            </w:pPr>
            <w:r w:rsidRPr="00CC3828">
              <w:rPr>
                <w:rFonts w:ascii="Times New Roman" w:hAnsi="Times New Roman"/>
                <w:sz w:val="18"/>
                <w:szCs w:val="18"/>
                <w:lang w:val="en-GB"/>
              </w:rPr>
              <w:t>Provincial and municipal administration</w:t>
            </w:r>
            <w:r w:rsidRPr="006553AE">
              <w:rPr>
                <w:rFonts w:ascii="Times New Roman" w:hAnsi="Times New Roman"/>
                <w:sz w:val="18"/>
                <w:szCs w:val="18"/>
                <w:lang w:val="en-GB"/>
              </w:rPr>
              <w:t xml:space="preserve">s will be fully involved in determining the siting and management of MPAs and alternative livelihoods opportunities. The project will provide capacity building to officials of provincial and municipal governments </w:t>
            </w:r>
            <w:proofErr w:type="gramStart"/>
            <w:r w:rsidRPr="006553AE">
              <w:rPr>
                <w:rFonts w:ascii="Times New Roman" w:hAnsi="Times New Roman"/>
                <w:sz w:val="18"/>
                <w:szCs w:val="18"/>
                <w:lang w:val="en-GB"/>
              </w:rPr>
              <w:t>in order to</w:t>
            </w:r>
            <w:proofErr w:type="gramEnd"/>
            <w:r w:rsidRPr="006553AE">
              <w:rPr>
                <w:rFonts w:ascii="Times New Roman" w:hAnsi="Times New Roman"/>
                <w:sz w:val="18"/>
                <w:szCs w:val="18"/>
                <w:lang w:val="en-GB"/>
              </w:rPr>
              <w:t xml:space="preserve"> mainstream coastal conservation and management in their day-to-day decisions such as on coastal development, waste water treatment, fishing and tourism development. </w:t>
            </w:r>
          </w:p>
        </w:tc>
        <w:tc>
          <w:tcPr>
            <w:tcW w:w="3960" w:type="dxa"/>
          </w:tcPr>
          <w:p w14:paraId="2FC6E5A4" w14:textId="77777777" w:rsidR="00985DB2" w:rsidRPr="006553AE" w:rsidRDefault="00985DB2" w:rsidP="006553AE">
            <w:pPr>
              <w:spacing w:after="0" w:line="240" w:lineRule="auto"/>
              <w:rPr>
                <w:rFonts w:ascii="Times New Roman" w:hAnsi="Times New Roman"/>
                <w:color w:val="000000"/>
                <w:sz w:val="18"/>
                <w:szCs w:val="18"/>
              </w:rPr>
            </w:pPr>
            <w:r w:rsidRPr="006553AE">
              <w:rPr>
                <w:rFonts w:ascii="Times New Roman" w:hAnsi="Times New Roman"/>
                <w:sz w:val="18"/>
                <w:szCs w:val="18"/>
                <w:lang w:val="en-GB"/>
              </w:rPr>
              <w:t xml:space="preserve">Provincial and municipal administrations will be part of the Project steering Committee to advise, guide and monitor project implementation.  Staff will also participate in training and capacity-building in several areas related to the project and be engaged in all aspects and phases of its cycle. </w:t>
            </w:r>
          </w:p>
        </w:tc>
      </w:tr>
      <w:tr w:rsidR="00985DB2" w:rsidRPr="00936E5D" w14:paraId="794B29B6" w14:textId="77777777" w:rsidTr="00985DB2">
        <w:trPr>
          <w:trHeight w:val="170"/>
        </w:trPr>
        <w:tc>
          <w:tcPr>
            <w:tcW w:w="1890" w:type="dxa"/>
            <w:vAlign w:val="center"/>
          </w:tcPr>
          <w:p w14:paraId="378C29AB"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lang w:val="en-GB"/>
              </w:rPr>
              <w:t>Environmental NGOs</w:t>
            </w:r>
          </w:p>
        </w:tc>
        <w:tc>
          <w:tcPr>
            <w:tcW w:w="4860" w:type="dxa"/>
          </w:tcPr>
          <w:p w14:paraId="172764A8" w14:textId="77777777" w:rsidR="00985DB2" w:rsidRPr="006553AE" w:rsidRDefault="00985DB2" w:rsidP="006553AE">
            <w:pPr>
              <w:spacing w:after="0" w:line="240" w:lineRule="auto"/>
              <w:rPr>
                <w:rFonts w:ascii="Times New Roman" w:hAnsi="Times New Roman"/>
                <w:iCs/>
                <w:color w:val="000000"/>
                <w:sz w:val="18"/>
                <w:szCs w:val="18"/>
              </w:rPr>
            </w:pPr>
            <w:r w:rsidRPr="006553AE">
              <w:rPr>
                <w:rFonts w:ascii="Times New Roman" w:hAnsi="Times New Roman"/>
                <w:sz w:val="18"/>
                <w:szCs w:val="18"/>
                <w:lang w:val="en-GB"/>
              </w:rPr>
              <w:t xml:space="preserve">Environmental NGOs including the </w:t>
            </w:r>
            <w:proofErr w:type="spellStart"/>
            <w:r w:rsidRPr="006553AE">
              <w:rPr>
                <w:rFonts w:ascii="Times New Roman" w:hAnsi="Times New Roman"/>
                <w:sz w:val="18"/>
                <w:szCs w:val="18"/>
                <w:lang w:val="en-GB"/>
              </w:rPr>
              <w:t>Quiçama</w:t>
            </w:r>
            <w:proofErr w:type="spellEnd"/>
            <w:r w:rsidRPr="006553AE">
              <w:rPr>
                <w:rFonts w:ascii="Times New Roman" w:hAnsi="Times New Roman"/>
                <w:sz w:val="18"/>
                <w:szCs w:val="18"/>
                <w:lang w:val="en-GB"/>
              </w:rPr>
              <w:t xml:space="preserve"> Foundation will be involved in the design of MPAs, especially </w:t>
            </w:r>
            <w:proofErr w:type="gramStart"/>
            <w:r w:rsidRPr="006553AE">
              <w:rPr>
                <w:rFonts w:ascii="Times New Roman" w:hAnsi="Times New Roman"/>
                <w:sz w:val="18"/>
                <w:szCs w:val="18"/>
                <w:lang w:val="en-GB"/>
              </w:rPr>
              <w:t>with regard to</w:t>
            </w:r>
            <w:proofErr w:type="gramEnd"/>
            <w:r w:rsidRPr="006553AE">
              <w:rPr>
                <w:rFonts w:ascii="Times New Roman" w:hAnsi="Times New Roman"/>
                <w:sz w:val="18"/>
                <w:szCs w:val="18"/>
                <w:lang w:val="en-GB"/>
              </w:rPr>
              <w:t xml:space="preserve"> their extensive experience in the management of protected areas with community participation. </w:t>
            </w:r>
            <w:r w:rsidRPr="006553AE">
              <w:rPr>
                <w:rFonts w:ascii="Times New Roman" w:hAnsi="Times New Roman"/>
                <w:sz w:val="18"/>
                <w:szCs w:val="18"/>
                <w:lang w:val="pt-PT"/>
              </w:rPr>
              <w:t xml:space="preserve">NGOs such as Ajudo a Desenvolvimento de Povo para Povo (ADPP), Acção para o Desenvolvimento Rural e Ambiente (ADRA), Development Workshop (DW) and Cooperazione e Sviluppo dei Paesi Emergenti (COSPE) will be involved through their experience in environmental education. </w:t>
            </w:r>
            <w:r w:rsidRPr="006553AE">
              <w:rPr>
                <w:rFonts w:ascii="Times New Roman" w:hAnsi="Times New Roman"/>
                <w:sz w:val="18"/>
                <w:szCs w:val="18"/>
                <w:lang w:val="en-GB"/>
              </w:rPr>
              <w:t xml:space="preserve">ADPP has </w:t>
            </w:r>
            <w:proofErr w:type="gramStart"/>
            <w:r w:rsidRPr="006553AE">
              <w:rPr>
                <w:rFonts w:ascii="Times New Roman" w:hAnsi="Times New Roman"/>
                <w:sz w:val="18"/>
                <w:szCs w:val="18"/>
                <w:lang w:val="en-GB"/>
              </w:rPr>
              <w:t>significant experience</w:t>
            </w:r>
            <w:proofErr w:type="gramEnd"/>
            <w:r w:rsidRPr="006553AE">
              <w:rPr>
                <w:rFonts w:ascii="Times New Roman" w:hAnsi="Times New Roman"/>
                <w:sz w:val="18"/>
                <w:szCs w:val="18"/>
                <w:lang w:val="en-GB"/>
              </w:rPr>
              <w:t xml:space="preserve"> in professional training and </w:t>
            </w:r>
            <w:proofErr w:type="spellStart"/>
            <w:r w:rsidRPr="006553AE">
              <w:rPr>
                <w:rFonts w:ascii="Times New Roman" w:hAnsi="Times New Roman"/>
                <w:sz w:val="18"/>
                <w:szCs w:val="18"/>
                <w:lang w:val="en-GB"/>
              </w:rPr>
              <w:t>and</w:t>
            </w:r>
            <w:proofErr w:type="spellEnd"/>
            <w:r w:rsidRPr="006553AE">
              <w:rPr>
                <w:rFonts w:ascii="Times New Roman" w:hAnsi="Times New Roman"/>
                <w:sz w:val="18"/>
                <w:szCs w:val="18"/>
                <w:lang w:val="en-GB"/>
              </w:rPr>
              <w:t xml:space="preserve"> will advise on the design and implementation of training activities for fishery in coastal communities. </w:t>
            </w:r>
            <w:proofErr w:type="spellStart"/>
            <w:r w:rsidRPr="006553AE">
              <w:rPr>
                <w:rFonts w:ascii="Times New Roman" w:hAnsi="Times New Roman"/>
                <w:sz w:val="18"/>
                <w:szCs w:val="18"/>
                <w:lang w:val="en-GB"/>
              </w:rPr>
              <w:t>Juventude</w:t>
            </w:r>
            <w:proofErr w:type="spellEnd"/>
            <w:r w:rsidRPr="006553AE">
              <w:rPr>
                <w:rFonts w:ascii="Times New Roman" w:hAnsi="Times New Roman"/>
                <w:sz w:val="18"/>
                <w:szCs w:val="18"/>
                <w:lang w:val="en-GB"/>
              </w:rPr>
              <w:t xml:space="preserve"> </w:t>
            </w:r>
            <w:proofErr w:type="spellStart"/>
            <w:r w:rsidRPr="006553AE">
              <w:rPr>
                <w:rFonts w:ascii="Times New Roman" w:hAnsi="Times New Roman"/>
                <w:sz w:val="18"/>
                <w:szCs w:val="18"/>
                <w:lang w:val="en-GB"/>
              </w:rPr>
              <w:t>Ecologica</w:t>
            </w:r>
            <w:proofErr w:type="spellEnd"/>
            <w:r w:rsidRPr="006553AE">
              <w:rPr>
                <w:rFonts w:ascii="Times New Roman" w:hAnsi="Times New Roman"/>
                <w:sz w:val="18"/>
                <w:szCs w:val="18"/>
                <w:lang w:val="en-GB"/>
              </w:rPr>
              <w:t xml:space="preserve"> </w:t>
            </w:r>
            <w:proofErr w:type="spellStart"/>
            <w:r w:rsidRPr="006553AE">
              <w:rPr>
                <w:rFonts w:ascii="Times New Roman" w:hAnsi="Times New Roman"/>
                <w:sz w:val="18"/>
                <w:szCs w:val="18"/>
                <w:lang w:val="en-GB"/>
              </w:rPr>
              <w:t>Angolana</w:t>
            </w:r>
            <w:proofErr w:type="spellEnd"/>
            <w:r w:rsidRPr="006553AE">
              <w:rPr>
                <w:rFonts w:ascii="Times New Roman" w:hAnsi="Times New Roman"/>
                <w:sz w:val="18"/>
                <w:szCs w:val="18"/>
                <w:lang w:val="en-GB"/>
              </w:rPr>
              <w:t xml:space="preserve"> (JEA) will be involved in awareness raising campaigns throughout the country.</w:t>
            </w:r>
          </w:p>
        </w:tc>
        <w:tc>
          <w:tcPr>
            <w:tcW w:w="3960" w:type="dxa"/>
          </w:tcPr>
          <w:p w14:paraId="5D4D4B35" w14:textId="77777777" w:rsidR="00985DB2" w:rsidRPr="00CC3828" w:rsidRDefault="00985DB2" w:rsidP="006553AE">
            <w:pPr>
              <w:spacing w:after="0" w:line="240" w:lineRule="auto"/>
              <w:rPr>
                <w:rFonts w:ascii="Times New Roman" w:eastAsia="Times New Roman" w:hAnsi="Times New Roman"/>
                <w:color w:val="000000"/>
                <w:sz w:val="18"/>
                <w:szCs w:val="18"/>
              </w:rPr>
            </w:pPr>
            <w:r w:rsidRPr="006553AE">
              <w:rPr>
                <w:rFonts w:ascii="Times New Roman" w:hAnsi="Times New Roman"/>
                <w:sz w:val="18"/>
                <w:szCs w:val="18"/>
              </w:rPr>
              <w:t xml:space="preserve">Environmental NGOs will advise and support the project in their field of expertise and will assist in the awareness activities community-based due to their solid knowledge and field experience. NGO´s will also be part of the </w:t>
            </w:r>
            <w:r w:rsidRPr="00D90781">
              <w:rPr>
                <w:rFonts w:ascii="Times New Roman" w:hAnsi="Times New Roman"/>
                <w:sz w:val="18"/>
                <w:szCs w:val="18"/>
                <w:lang w:val="en-GB"/>
              </w:rPr>
              <w:t>Steering committee for greater inclusiveness of all key stakeholders</w:t>
            </w:r>
          </w:p>
        </w:tc>
      </w:tr>
      <w:tr w:rsidR="00985DB2" w:rsidRPr="00936E5D" w14:paraId="53CA3A02" w14:textId="77777777" w:rsidTr="00985DB2">
        <w:trPr>
          <w:trHeight w:val="719"/>
        </w:trPr>
        <w:tc>
          <w:tcPr>
            <w:tcW w:w="1890" w:type="dxa"/>
            <w:vAlign w:val="center"/>
          </w:tcPr>
          <w:p w14:paraId="538C15D0"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lang w:val="en-GB"/>
              </w:rPr>
              <w:t>Local Communities</w:t>
            </w:r>
          </w:p>
        </w:tc>
        <w:tc>
          <w:tcPr>
            <w:tcW w:w="4860" w:type="dxa"/>
          </w:tcPr>
          <w:p w14:paraId="402DBF94"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lang w:val="en-GB"/>
              </w:rPr>
              <w:t>Communities will be consulted on the siting and management of marine protected areas (notably fishing communities in coastal areas). Their participation will be sought to help rangers to protect critically endangered marine and coastal species and ecosystems through activities such as ecotourism and sustainable fishing practices.</w:t>
            </w:r>
          </w:p>
        </w:tc>
        <w:tc>
          <w:tcPr>
            <w:tcW w:w="3960" w:type="dxa"/>
            <w:shd w:val="clear" w:color="auto" w:fill="auto"/>
          </w:tcPr>
          <w:p w14:paraId="361B63A3" w14:textId="77777777" w:rsidR="00985DB2" w:rsidRPr="006553AE" w:rsidRDefault="00985DB2" w:rsidP="006553AE">
            <w:pPr>
              <w:spacing w:line="240" w:lineRule="auto"/>
              <w:rPr>
                <w:rFonts w:ascii="Times New Roman" w:hAnsi="Times New Roman"/>
                <w:sz w:val="18"/>
                <w:szCs w:val="18"/>
              </w:rPr>
            </w:pPr>
            <w:r w:rsidRPr="00D90781">
              <w:rPr>
                <w:rFonts w:ascii="Times New Roman" w:hAnsi="Times New Roman"/>
                <w:sz w:val="18"/>
                <w:szCs w:val="18"/>
              </w:rPr>
              <w:t>Women and men from fisher communities’ i.e. local user groups would directly benefit from several skills development programs that empower their active involvement in decision-making on all phases of project planning, budgeting and implementation. Partnerships will be established to ensure their participation. Groups will be involved on regular meetings and reporting to keep up inform</w:t>
            </w:r>
            <w:r w:rsidRPr="00CC3828">
              <w:rPr>
                <w:rFonts w:ascii="Times New Roman" w:hAnsi="Times New Roman"/>
                <w:sz w:val="18"/>
                <w:szCs w:val="18"/>
              </w:rPr>
              <w:t>ed throughout the project</w:t>
            </w:r>
            <w:r w:rsidRPr="006553AE">
              <w:rPr>
                <w:rFonts w:ascii="Times New Roman" w:hAnsi="Times New Roman"/>
                <w:b/>
                <w:sz w:val="18"/>
                <w:szCs w:val="18"/>
              </w:rPr>
              <w:t xml:space="preserve">.  </w:t>
            </w:r>
            <w:r w:rsidRPr="006553AE">
              <w:rPr>
                <w:rFonts w:ascii="Times New Roman" w:hAnsi="Times New Roman"/>
                <w:sz w:val="18"/>
                <w:szCs w:val="18"/>
              </w:rPr>
              <w:t xml:space="preserve">Fisher communities in the </w:t>
            </w:r>
            <w:proofErr w:type="spellStart"/>
            <w:r w:rsidRPr="006553AE">
              <w:rPr>
                <w:rFonts w:ascii="Times New Roman" w:hAnsi="Times New Roman"/>
                <w:sz w:val="18"/>
                <w:szCs w:val="18"/>
              </w:rPr>
              <w:t>Tombwa</w:t>
            </w:r>
            <w:proofErr w:type="spellEnd"/>
            <w:r w:rsidRPr="006553AE">
              <w:rPr>
                <w:rFonts w:ascii="Times New Roman" w:hAnsi="Times New Roman"/>
                <w:sz w:val="18"/>
                <w:szCs w:val="18"/>
              </w:rPr>
              <w:t xml:space="preserve"> Bay will participate in sustainable fisheries operation and women fisherfolk will directly benefit from income generation activities</w:t>
            </w:r>
          </w:p>
        </w:tc>
      </w:tr>
      <w:tr w:rsidR="00985DB2" w:rsidRPr="00936E5D" w14:paraId="1A3B2C34" w14:textId="77777777" w:rsidTr="00985DB2">
        <w:trPr>
          <w:trHeight w:val="530"/>
        </w:trPr>
        <w:tc>
          <w:tcPr>
            <w:tcW w:w="1890" w:type="dxa"/>
            <w:vAlign w:val="center"/>
          </w:tcPr>
          <w:p w14:paraId="102037BF" w14:textId="77777777" w:rsidR="00985DB2" w:rsidRPr="006553AE" w:rsidRDefault="00985DB2" w:rsidP="006553AE">
            <w:pPr>
              <w:widowControl w:val="0"/>
              <w:autoSpaceDE w:val="0"/>
              <w:autoSpaceDN w:val="0"/>
              <w:adjustRightInd w:val="0"/>
              <w:spacing w:after="0" w:line="240" w:lineRule="auto"/>
              <w:rPr>
                <w:rFonts w:ascii="Times New Roman" w:eastAsia="Times New Roman" w:hAnsi="Times New Roman"/>
                <w:color w:val="000000"/>
                <w:sz w:val="18"/>
                <w:szCs w:val="18"/>
              </w:rPr>
            </w:pPr>
            <w:r w:rsidRPr="006553AE">
              <w:rPr>
                <w:rFonts w:ascii="Times New Roman" w:hAnsi="Times New Roman"/>
                <w:sz w:val="18"/>
                <w:szCs w:val="18"/>
                <w:lang w:val="en-GB"/>
              </w:rPr>
              <w:t xml:space="preserve">Private sector </w:t>
            </w:r>
          </w:p>
        </w:tc>
        <w:tc>
          <w:tcPr>
            <w:tcW w:w="4860" w:type="dxa"/>
          </w:tcPr>
          <w:p w14:paraId="3F0745C5"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eastAsia="MS Mincho" w:hAnsi="Times New Roman"/>
                <w:sz w:val="18"/>
                <w:szCs w:val="18"/>
                <w:lang w:val="en-GB" w:eastAsia="ja-JP"/>
              </w:rPr>
              <w:t xml:space="preserve">The private tourism sector will be involved in developing benefit-sharing schemes with local communities and the development of </w:t>
            </w:r>
            <w:proofErr w:type="gramStart"/>
            <w:r w:rsidRPr="006553AE">
              <w:rPr>
                <w:rFonts w:ascii="Times New Roman" w:eastAsia="MS Mincho" w:hAnsi="Times New Roman"/>
                <w:sz w:val="18"/>
                <w:szCs w:val="18"/>
                <w:lang w:val="en-GB" w:eastAsia="ja-JP"/>
              </w:rPr>
              <w:t>community based</w:t>
            </w:r>
            <w:proofErr w:type="gramEnd"/>
            <w:r w:rsidRPr="006553AE">
              <w:rPr>
                <w:rFonts w:ascii="Times New Roman" w:eastAsia="MS Mincho" w:hAnsi="Times New Roman"/>
                <w:sz w:val="18"/>
                <w:szCs w:val="18"/>
                <w:lang w:val="en-GB" w:eastAsia="ja-JP"/>
              </w:rPr>
              <w:t xml:space="preserve"> marine and coastal tourism programs. </w:t>
            </w:r>
          </w:p>
        </w:tc>
        <w:tc>
          <w:tcPr>
            <w:tcW w:w="3960" w:type="dxa"/>
          </w:tcPr>
          <w:p w14:paraId="150C76ED" w14:textId="44676C8D" w:rsidR="00985DB2" w:rsidRPr="00CC3828" w:rsidRDefault="008E4F58" w:rsidP="006553AE">
            <w:pPr>
              <w:spacing w:after="0" w:line="240" w:lineRule="auto"/>
              <w:rPr>
                <w:rFonts w:ascii="Times New Roman" w:hAnsi="Times New Roman"/>
                <w:sz w:val="18"/>
                <w:szCs w:val="18"/>
              </w:rPr>
            </w:pPr>
            <w:r>
              <w:rPr>
                <w:rFonts w:ascii="Times New Roman" w:hAnsi="Times New Roman"/>
                <w:sz w:val="18"/>
                <w:szCs w:val="18"/>
              </w:rPr>
              <w:t>The p</w:t>
            </w:r>
            <w:r w:rsidR="00985DB2" w:rsidRPr="00D90781">
              <w:rPr>
                <w:rFonts w:ascii="Times New Roman" w:hAnsi="Times New Roman"/>
                <w:sz w:val="18"/>
                <w:szCs w:val="18"/>
              </w:rPr>
              <w:t>rivate sector will be actively involved in community-based tourism programs and skills related-development. Representatives of private sector would also be part of the steering committee</w:t>
            </w:r>
          </w:p>
        </w:tc>
      </w:tr>
      <w:tr w:rsidR="00985DB2" w:rsidRPr="00936E5D" w14:paraId="65E00204" w14:textId="77777777" w:rsidTr="00985DB2">
        <w:trPr>
          <w:trHeight w:val="359"/>
        </w:trPr>
        <w:tc>
          <w:tcPr>
            <w:tcW w:w="1890" w:type="dxa"/>
          </w:tcPr>
          <w:p w14:paraId="6B1B9304" w14:textId="77777777" w:rsidR="00985DB2" w:rsidRPr="00D90781" w:rsidRDefault="00985DB2" w:rsidP="006553AE">
            <w:pPr>
              <w:spacing w:after="0" w:line="240" w:lineRule="auto"/>
              <w:rPr>
                <w:rFonts w:ascii="Times New Roman" w:hAnsi="Times New Roman"/>
                <w:sz w:val="18"/>
                <w:szCs w:val="18"/>
              </w:rPr>
            </w:pPr>
            <w:r w:rsidRPr="00D90781">
              <w:rPr>
                <w:rFonts w:ascii="Times New Roman" w:hAnsi="Times New Roman"/>
                <w:sz w:val="18"/>
                <w:szCs w:val="18"/>
              </w:rPr>
              <w:t xml:space="preserve">Academia </w:t>
            </w:r>
          </w:p>
        </w:tc>
        <w:tc>
          <w:tcPr>
            <w:tcW w:w="4860" w:type="dxa"/>
          </w:tcPr>
          <w:p w14:paraId="1BE3EF46" w14:textId="77777777" w:rsidR="00985DB2" w:rsidRPr="006553AE" w:rsidRDefault="00985DB2" w:rsidP="006553AE">
            <w:pPr>
              <w:spacing w:after="0" w:line="240" w:lineRule="auto"/>
              <w:rPr>
                <w:rFonts w:ascii="Times New Roman" w:hAnsi="Times New Roman"/>
                <w:iCs/>
                <w:sz w:val="18"/>
                <w:szCs w:val="18"/>
              </w:rPr>
            </w:pPr>
            <w:r w:rsidRPr="00CC3828">
              <w:rPr>
                <w:rFonts w:ascii="Times New Roman" w:hAnsi="Times New Roman"/>
                <w:iCs/>
                <w:sz w:val="18"/>
                <w:szCs w:val="18"/>
              </w:rPr>
              <w:t xml:space="preserve">Universities including the Academia de </w:t>
            </w:r>
            <w:proofErr w:type="spellStart"/>
            <w:r w:rsidRPr="00CC3828">
              <w:rPr>
                <w:rFonts w:ascii="Times New Roman" w:hAnsi="Times New Roman"/>
                <w:iCs/>
                <w:sz w:val="18"/>
                <w:szCs w:val="18"/>
              </w:rPr>
              <w:t>Pescas</w:t>
            </w:r>
            <w:proofErr w:type="spellEnd"/>
            <w:r w:rsidRPr="00CC3828">
              <w:rPr>
                <w:rFonts w:ascii="Times New Roman" w:hAnsi="Times New Roman"/>
                <w:iCs/>
                <w:sz w:val="18"/>
                <w:szCs w:val="18"/>
              </w:rPr>
              <w:t xml:space="preserve"> e </w:t>
            </w:r>
            <w:proofErr w:type="spellStart"/>
            <w:r w:rsidRPr="00CC3828">
              <w:rPr>
                <w:rFonts w:ascii="Times New Roman" w:hAnsi="Times New Roman"/>
                <w:iCs/>
                <w:sz w:val="18"/>
                <w:szCs w:val="18"/>
              </w:rPr>
              <w:t>Ciências</w:t>
            </w:r>
            <w:proofErr w:type="spellEnd"/>
            <w:r w:rsidRPr="00CC3828">
              <w:rPr>
                <w:rFonts w:ascii="Times New Roman" w:hAnsi="Times New Roman"/>
                <w:iCs/>
                <w:sz w:val="18"/>
                <w:szCs w:val="18"/>
              </w:rPr>
              <w:t xml:space="preserve"> do Mar do </w:t>
            </w:r>
            <w:proofErr w:type="spellStart"/>
            <w:r w:rsidRPr="00CC3828">
              <w:rPr>
                <w:rFonts w:ascii="Times New Roman" w:hAnsi="Times New Roman"/>
                <w:iCs/>
                <w:sz w:val="18"/>
                <w:szCs w:val="18"/>
              </w:rPr>
              <w:t>Namibe</w:t>
            </w:r>
            <w:proofErr w:type="spellEnd"/>
            <w:r w:rsidRPr="00CC3828">
              <w:rPr>
                <w:rFonts w:ascii="Times New Roman" w:hAnsi="Times New Roman"/>
                <w:iCs/>
                <w:sz w:val="18"/>
                <w:szCs w:val="18"/>
              </w:rPr>
              <w:t xml:space="preserve"> among others, will be consulted </w:t>
            </w:r>
            <w:r w:rsidRPr="006553AE">
              <w:rPr>
                <w:rFonts w:ascii="Times New Roman" w:hAnsi="Times New Roman"/>
                <w:sz w:val="18"/>
                <w:szCs w:val="18"/>
              </w:rPr>
              <w:t xml:space="preserve">on the sitting and strategies for sustainable management of marine resources within the protected area. Their knowledge will inform action to be implemented throughout the project, the same way as the project will provide a perfect setting for students to produce knowledge that is applicable outside of the </w:t>
            </w:r>
            <w:r w:rsidRPr="006553AE">
              <w:rPr>
                <w:rFonts w:ascii="Times New Roman" w:hAnsi="Times New Roman"/>
                <w:iCs/>
                <w:sz w:val="18"/>
                <w:szCs w:val="18"/>
              </w:rPr>
              <w:t>research</w:t>
            </w:r>
            <w:r w:rsidRPr="006553AE">
              <w:rPr>
                <w:rFonts w:ascii="Times New Roman" w:hAnsi="Times New Roman"/>
                <w:sz w:val="18"/>
                <w:szCs w:val="18"/>
              </w:rPr>
              <w:t xml:space="preserve"> setting</w:t>
            </w:r>
          </w:p>
        </w:tc>
        <w:tc>
          <w:tcPr>
            <w:tcW w:w="3960" w:type="dxa"/>
          </w:tcPr>
          <w:p w14:paraId="125F1CC9" w14:textId="77777777" w:rsidR="00985DB2" w:rsidRPr="006553AE" w:rsidRDefault="00985DB2" w:rsidP="006553AE">
            <w:pPr>
              <w:spacing w:after="0" w:line="240" w:lineRule="auto"/>
              <w:rPr>
                <w:rFonts w:ascii="Times New Roman" w:hAnsi="Times New Roman"/>
                <w:color w:val="000000"/>
                <w:sz w:val="18"/>
                <w:szCs w:val="18"/>
              </w:rPr>
            </w:pPr>
            <w:r w:rsidRPr="006553AE">
              <w:rPr>
                <w:rFonts w:ascii="Times New Roman" w:hAnsi="Times New Roman"/>
                <w:color w:val="000000"/>
                <w:sz w:val="18"/>
                <w:szCs w:val="18"/>
              </w:rPr>
              <w:t xml:space="preserve">Academia provide key expertise in </w:t>
            </w:r>
            <w:r w:rsidRPr="006553AE">
              <w:rPr>
                <w:rFonts w:ascii="Times New Roman" w:hAnsi="Times New Roman"/>
                <w:sz w:val="18"/>
                <w:szCs w:val="18"/>
              </w:rPr>
              <w:t xml:space="preserve">strategies for sustainable marine resources management and is involved in the steering committee. Students research on project-related key areas contributing actively with applied-findings so important </w:t>
            </w:r>
            <w:r w:rsidRPr="006553AE">
              <w:rPr>
                <w:rStyle w:val="st"/>
                <w:rFonts w:ascii="Times New Roman" w:hAnsi="Times New Roman"/>
                <w:sz w:val="18"/>
                <w:szCs w:val="18"/>
              </w:rPr>
              <w:t>for the local sustainable development.</w:t>
            </w:r>
            <w:r w:rsidRPr="006553AE">
              <w:rPr>
                <w:rFonts w:ascii="Times New Roman" w:hAnsi="Times New Roman"/>
                <w:sz w:val="18"/>
                <w:szCs w:val="18"/>
              </w:rPr>
              <w:t xml:space="preserve"> </w:t>
            </w:r>
          </w:p>
        </w:tc>
      </w:tr>
    </w:tbl>
    <w:p w14:paraId="5DBA39BB" w14:textId="77777777" w:rsidR="00985DB2" w:rsidRDefault="00985DB2" w:rsidP="00985DB2">
      <w:pPr>
        <w:spacing w:after="0"/>
        <w:rPr>
          <w:rFonts w:cs="Segoe UI"/>
          <w:color w:val="000000"/>
          <w:szCs w:val="20"/>
        </w:rPr>
      </w:pPr>
    </w:p>
    <w:p w14:paraId="4C459273" w14:textId="77777777" w:rsidR="00985DB2" w:rsidRPr="006553AE" w:rsidRDefault="00985DB2" w:rsidP="006553AE">
      <w:pPr>
        <w:spacing w:before="120" w:after="120"/>
        <w:jc w:val="both"/>
        <w:rPr>
          <w:rFonts w:ascii="Times New Roman" w:hAnsi="Times New Roman"/>
          <w:color w:val="000000"/>
          <w:sz w:val="20"/>
          <w:szCs w:val="20"/>
        </w:rPr>
      </w:pPr>
      <w:r w:rsidRPr="006553AE">
        <w:rPr>
          <w:rFonts w:ascii="Times New Roman" w:hAnsi="Times New Roman"/>
          <w:color w:val="000000"/>
          <w:sz w:val="20"/>
          <w:szCs w:val="20"/>
        </w:rPr>
        <w:t>The following initiatives would be taken to ensure participation of stakeholders in project activities:</w:t>
      </w:r>
    </w:p>
    <w:p w14:paraId="2410259D" w14:textId="77777777" w:rsidR="00985DB2" w:rsidRPr="006553AE" w:rsidRDefault="00985DB2" w:rsidP="006553AE">
      <w:pPr>
        <w:spacing w:before="120" w:after="120" w:line="240" w:lineRule="auto"/>
        <w:jc w:val="both"/>
        <w:rPr>
          <w:rFonts w:ascii="Times New Roman" w:hAnsi="Times New Roman"/>
          <w:b/>
          <w:color w:val="000000"/>
          <w:sz w:val="20"/>
          <w:szCs w:val="20"/>
        </w:rPr>
      </w:pPr>
      <w:r w:rsidRPr="006553AE">
        <w:rPr>
          <w:rFonts w:ascii="Times New Roman" w:hAnsi="Times New Roman"/>
          <w:b/>
          <w:sz w:val="20"/>
          <w:szCs w:val="20"/>
          <w:lang w:val="en-ZA"/>
        </w:rPr>
        <w:t xml:space="preserve">Project inception workshop </w:t>
      </w:r>
    </w:p>
    <w:p w14:paraId="1A7FB7BA" w14:textId="7B50B084" w:rsidR="00985DB2" w:rsidRPr="006553AE" w:rsidRDefault="00985DB2" w:rsidP="006553AE">
      <w:pPr>
        <w:spacing w:before="120" w:after="120" w:line="240" w:lineRule="auto"/>
        <w:jc w:val="both"/>
        <w:rPr>
          <w:rFonts w:ascii="Times New Roman" w:hAnsi="Times New Roman"/>
          <w:color w:val="000000"/>
          <w:sz w:val="20"/>
          <w:szCs w:val="20"/>
        </w:rPr>
      </w:pPr>
      <w:r w:rsidRPr="006553AE">
        <w:rPr>
          <w:rFonts w:ascii="Times New Roman" w:hAnsi="Times New Roman"/>
          <w:color w:val="000000"/>
          <w:sz w:val="20"/>
          <w:szCs w:val="20"/>
        </w:rPr>
        <w:t xml:space="preserve">Project stakeholders would participate in the </w:t>
      </w:r>
      <w:r w:rsidRPr="006553AE">
        <w:rPr>
          <w:rFonts w:ascii="Times New Roman" w:hAnsi="Times New Roman"/>
          <w:sz w:val="20"/>
          <w:szCs w:val="20"/>
          <w:lang w:val="en-ZA"/>
        </w:rPr>
        <w:t xml:space="preserve">multi-stakeholder </w:t>
      </w:r>
      <w:r w:rsidRPr="006553AE">
        <w:rPr>
          <w:rFonts w:ascii="Times New Roman" w:hAnsi="Times New Roman"/>
          <w:color w:val="000000"/>
          <w:sz w:val="20"/>
          <w:szCs w:val="20"/>
        </w:rPr>
        <w:t xml:space="preserve">inception workshop within three months of the start of the project. The purpose of this workshop would be to create awareness amongst stakeholder of the objectives of the project and to define their individual roles and responsibilities in project planning, implementation and monitoring. The stakeholders would be acquainted </w:t>
      </w:r>
      <w:r w:rsidRPr="006553AE">
        <w:rPr>
          <w:rFonts w:ascii="Times New Roman" w:hAnsi="Times New Roman"/>
          <w:sz w:val="20"/>
          <w:szCs w:val="20"/>
          <w:lang w:val="en-ZA"/>
        </w:rPr>
        <w:t xml:space="preserve">with the most updated information (objectives, components, activities, roles and responsibilities of stakeholders, financial information, timing of activities and expected outcomes) and the project work plan. </w:t>
      </w:r>
      <w:r w:rsidRPr="006553AE">
        <w:rPr>
          <w:rFonts w:ascii="Times New Roman" w:hAnsi="Times New Roman"/>
          <w:sz w:val="20"/>
          <w:szCs w:val="20"/>
        </w:rPr>
        <w:t xml:space="preserve">The workshop will be the first step in the process to build partnership with the range of project stakeholders and ensure that they have </w:t>
      </w:r>
      <w:r w:rsidRPr="006553AE">
        <w:rPr>
          <w:rFonts w:ascii="Times New Roman" w:hAnsi="Times New Roman"/>
          <w:color w:val="000000"/>
          <w:sz w:val="20"/>
          <w:szCs w:val="20"/>
        </w:rPr>
        <w:t xml:space="preserve">ownership of the project. </w:t>
      </w:r>
      <w:r w:rsidRPr="006553AE">
        <w:rPr>
          <w:rFonts w:ascii="Times New Roman" w:hAnsi="Times New Roman"/>
          <w:sz w:val="20"/>
          <w:szCs w:val="20"/>
        </w:rPr>
        <w:t>It will also establish a basis for further consultation as the project’s implementation commences. The inception workshop will address a number of key issues including: assisting all partners to fully understand and take ownership of the project; detail the roles, support services and complementary responsibilities of the government agencies MINAMB, MINPESMAR, MININT, M</w:t>
      </w:r>
      <w:r w:rsidR="008E4F58">
        <w:rPr>
          <w:rFonts w:ascii="Times New Roman" w:hAnsi="Times New Roman"/>
          <w:sz w:val="20"/>
          <w:szCs w:val="20"/>
        </w:rPr>
        <w:t>IN</w:t>
      </w:r>
      <w:r w:rsidRPr="006553AE">
        <w:rPr>
          <w:rFonts w:ascii="Times New Roman" w:hAnsi="Times New Roman"/>
          <w:sz w:val="20"/>
          <w:szCs w:val="20"/>
        </w:rPr>
        <w:t>D</w:t>
      </w:r>
      <w:r w:rsidR="008E4F58">
        <w:rPr>
          <w:rFonts w:ascii="Times New Roman" w:hAnsi="Times New Roman"/>
          <w:sz w:val="20"/>
          <w:szCs w:val="20"/>
        </w:rPr>
        <w:t>EN</w:t>
      </w:r>
      <w:r w:rsidRPr="006553AE">
        <w:rPr>
          <w:rFonts w:ascii="Times New Roman" w:hAnsi="Times New Roman"/>
          <w:sz w:val="20"/>
          <w:szCs w:val="20"/>
        </w:rPr>
        <w:t xml:space="preserve"> and MIN</w:t>
      </w:r>
      <w:r w:rsidR="008E4F58">
        <w:rPr>
          <w:rFonts w:ascii="Times New Roman" w:hAnsi="Times New Roman"/>
          <w:sz w:val="20"/>
          <w:szCs w:val="20"/>
        </w:rPr>
        <w:t>RE</w:t>
      </w:r>
      <w:r w:rsidRPr="006553AE">
        <w:rPr>
          <w:rFonts w:ascii="Times New Roman" w:hAnsi="Times New Roman"/>
          <w:sz w:val="20"/>
          <w:szCs w:val="20"/>
        </w:rPr>
        <w:t xml:space="preserve">PET, Provincial governments, sector agencies, local governing bodies, UNDP, CSOs, local communities/community groups – fishermen, tour operators, youth, women and children, NGOs in terms of implementation of sustainable marine spatial planning and management; and discussion of the roles, functions, and responsibilities within the project structure, including reporting and communication lines, monitoring and conflict resolution mechanisms. </w:t>
      </w:r>
    </w:p>
    <w:p w14:paraId="30B81D2F" w14:textId="77777777" w:rsidR="00985DB2" w:rsidRPr="006553AE" w:rsidRDefault="00985DB2" w:rsidP="006553AE">
      <w:pPr>
        <w:spacing w:before="120" w:after="120"/>
        <w:jc w:val="both"/>
        <w:rPr>
          <w:rFonts w:ascii="Times New Roman" w:hAnsi="Times New Roman"/>
          <w:b/>
          <w:color w:val="000000"/>
          <w:sz w:val="20"/>
          <w:szCs w:val="20"/>
        </w:rPr>
      </w:pPr>
      <w:r w:rsidRPr="006553AE">
        <w:rPr>
          <w:rFonts w:ascii="Times New Roman" w:hAnsi="Times New Roman"/>
          <w:b/>
          <w:color w:val="000000"/>
          <w:sz w:val="20"/>
          <w:szCs w:val="20"/>
        </w:rPr>
        <w:t>Stakeholder Participation and Communication Strategy</w:t>
      </w:r>
    </w:p>
    <w:p w14:paraId="224459E9" w14:textId="0832057E" w:rsidR="00985DB2" w:rsidRPr="006553AE" w:rsidRDefault="00985DB2" w:rsidP="006553AE">
      <w:pPr>
        <w:spacing w:line="240" w:lineRule="auto"/>
        <w:jc w:val="both"/>
        <w:rPr>
          <w:rFonts w:ascii="Times New Roman" w:hAnsi="Times New Roman"/>
          <w:sz w:val="20"/>
          <w:szCs w:val="20"/>
        </w:rPr>
      </w:pPr>
      <w:r w:rsidRPr="006553AE">
        <w:rPr>
          <w:rFonts w:ascii="Times New Roman" w:hAnsi="Times New Roman"/>
          <w:sz w:val="20"/>
          <w:szCs w:val="20"/>
        </w:rPr>
        <w:t>Based on the Knowledge Management and Communication Strategy</w:t>
      </w:r>
      <w:r>
        <w:rPr>
          <w:rFonts w:ascii="Times New Roman" w:hAnsi="Times New Roman"/>
          <w:sz w:val="20"/>
          <w:szCs w:val="20"/>
        </w:rPr>
        <w:t xml:space="preserve"> (Annex 7 of UNDP Project Document)</w:t>
      </w:r>
      <w:r w:rsidRPr="006553AE">
        <w:rPr>
          <w:rFonts w:ascii="Times New Roman" w:hAnsi="Times New Roman"/>
          <w:sz w:val="20"/>
          <w:szCs w:val="20"/>
        </w:rPr>
        <w:t>, a communication action plan will be developed for the project by taking inputs and learning from available communication strategies developed for project areas in the past to facilitate awareness, review and informing of policy, stakeholder participation and documentation of best pra</w:t>
      </w:r>
      <w:r w:rsidR="008E4F58">
        <w:rPr>
          <w:rFonts w:ascii="Times New Roman" w:hAnsi="Times New Roman"/>
          <w:sz w:val="20"/>
          <w:szCs w:val="20"/>
        </w:rPr>
        <w:t xml:space="preserve">ctices related to the project. </w:t>
      </w:r>
      <w:r w:rsidRPr="006553AE">
        <w:rPr>
          <w:rFonts w:ascii="Times New Roman" w:hAnsi="Times New Roman"/>
          <w:sz w:val="20"/>
          <w:szCs w:val="20"/>
        </w:rPr>
        <w:t xml:space="preserve">The project will develop and implement communications action plan for the MPA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are appropriate to the local contexts such as appropriate languages and other skills that enhance communication effectiveness. The project will develop and maintain a web-based platform for sharing and disseminating information on marine biodiversity conservation, marine spatial planning and management, sustainable marine resources use, illegal and unsustainable activities and its prevention and management. </w:t>
      </w:r>
    </w:p>
    <w:p w14:paraId="3339FE36" w14:textId="77777777" w:rsidR="00985DB2" w:rsidRPr="006553AE" w:rsidRDefault="00985DB2" w:rsidP="006553AE">
      <w:pPr>
        <w:spacing w:before="120" w:after="120" w:line="240" w:lineRule="auto"/>
        <w:jc w:val="both"/>
        <w:rPr>
          <w:rFonts w:ascii="Times New Roman" w:hAnsi="Times New Roman"/>
          <w:b/>
          <w:color w:val="000000"/>
          <w:sz w:val="20"/>
          <w:szCs w:val="20"/>
        </w:rPr>
      </w:pPr>
      <w:r w:rsidRPr="006553AE">
        <w:rPr>
          <w:rFonts w:ascii="Times New Roman" w:hAnsi="Times New Roman"/>
          <w:b/>
          <w:color w:val="000000"/>
          <w:sz w:val="20"/>
          <w:szCs w:val="20"/>
        </w:rPr>
        <w:t>Quarterly Meetings with key stakeholders</w:t>
      </w:r>
    </w:p>
    <w:p w14:paraId="52DA2ACB" w14:textId="77777777" w:rsidR="00985DB2" w:rsidRPr="006553AE" w:rsidRDefault="00985DB2" w:rsidP="006553AE">
      <w:pPr>
        <w:spacing w:before="120" w:after="120" w:line="240" w:lineRule="auto"/>
        <w:jc w:val="both"/>
        <w:rPr>
          <w:rFonts w:ascii="Times New Roman" w:hAnsi="Times New Roman"/>
          <w:color w:val="000000"/>
          <w:sz w:val="20"/>
          <w:szCs w:val="20"/>
        </w:rPr>
      </w:pPr>
      <w:r w:rsidRPr="006553AE">
        <w:rPr>
          <w:rFonts w:ascii="Times New Roman" w:hAnsi="Times New Roman"/>
          <w:color w:val="000000"/>
          <w:sz w:val="20"/>
          <w:szCs w:val="20"/>
        </w:rPr>
        <w:t xml:space="preserve">On quarterly basis, the MPA Management Unit will organize individual meetings with the main stakeholders including groups of local communities (CBOs, fisher communities, local level organizations, community groups, etc.) with the aim of discussing achievements, project implementation on participatory basis, preparation of plans, challenges faced, corrective steps </w:t>
      </w:r>
      <w:proofErr w:type="gramStart"/>
      <w:r w:rsidRPr="006553AE">
        <w:rPr>
          <w:rFonts w:ascii="Times New Roman" w:hAnsi="Times New Roman"/>
          <w:color w:val="000000"/>
          <w:sz w:val="20"/>
          <w:szCs w:val="20"/>
        </w:rPr>
        <w:t>taken</w:t>
      </w:r>
      <w:proofErr w:type="gramEnd"/>
      <w:r w:rsidRPr="006553AE">
        <w:rPr>
          <w:rFonts w:ascii="Times New Roman" w:hAnsi="Times New Roman"/>
          <w:color w:val="000000"/>
          <w:sz w:val="20"/>
          <w:szCs w:val="20"/>
        </w:rPr>
        <w:t xml:space="preserve"> and future corrective actions needed for the implementation of planned activities. It would be ensured that the groups of local communities have the participation of women among the local communities. Result based management and reporting would consider inputs taken from stakeholders during such meetings.</w:t>
      </w:r>
    </w:p>
    <w:p w14:paraId="16A88B09" w14:textId="77777777" w:rsidR="00985DB2" w:rsidRPr="006553AE" w:rsidRDefault="00985DB2" w:rsidP="006553AE">
      <w:pPr>
        <w:spacing w:before="120" w:after="120" w:line="240" w:lineRule="auto"/>
        <w:jc w:val="both"/>
        <w:rPr>
          <w:rFonts w:ascii="Times New Roman" w:hAnsi="Times New Roman"/>
          <w:b/>
          <w:color w:val="000000"/>
          <w:sz w:val="20"/>
          <w:szCs w:val="20"/>
        </w:rPr>
      </w:pPr>
      <w:r w:rsidRPr="006553AE">
        <w:rPr>
          <w:rFonts w:ascii="Times New Roman" w:hAnsi="Times New Roman"/>
          <w:b/>
          <w:color w:val="000000"/>
          <w:sz w:val="20"/>
          <w:szCs w:val="20"/>
        </w:rPr>
        <w:t>Sharing Progress reports, work-plans and information materials</w:t>
      </w:r>
    </w:p>
    <w:p w14:paraId="5AEA9137" w14:textId="77777777" w:rsidR="00985DB2" w:rsidRPr="006553AE" w:rsidRDefault="00985DB2" w:rsidP="006553AE">
      <w:pPr>
        <w:spacing w:before="120" w:after="120" w:line="240" w:lineRule="auto"/>
        <w:jc w:val="both"/>
        <w:rPr>
          <w:rFonts w:ascii="Times New Roman" w:hAnsi="Times New Roman"/>
          <w:color w:val="000000"/>
          <w:sz w:val="20"/>
          <w:szCs w:val="20"/>
        </w:rPr>
      </w:pPr>
      <w:r w:rsidRPr="006553AE">
        <w:rPr>
          <w:rFonts w:ascii="Times New Roman" w:hAnsi="Times New Roman"/>
          <w:color w:val="000000"/>
          <w:sz w:val="20"/>
          <w:szCs w:val="20"/>
        </w:rPr>
        <w:t>Copies of the annual and quarterly progress reports, work plans, introductory brochures, leaflets, posters etc. would be circulated to main stakeholders to inform them about project implementation and planning and outcomes.</w:t>
      </w:r>
    </w:p>
    <w:p w14:paraId="73D1C69D" w14:textId="77777777" w:rsidR="00985DB2" w:rsidRPr="006553AE" w:rsidRDefault="00985DB2">
      <w:pPr>
        <w:pStyle w:val="NumberedParas"/>
        <w:numPr>
          <w:ilvl w:val="0"/>
          <w:numId w:val="0"/>
        </w:numPr>
        <w:spacing w:before="120"/>
        <w:rPr>
          <w:rFonts w:ascii="Times New Roman" w:hAnsi="Times New Roman"/>
          <w:b/>
          <w:sz w:val="20"/>
          <w:szCs w:val="20"/>
          <w:lang w:val="en-ZA"/>
        </w:rPr>
      </w:pPr>
      <w:r w:rsidRPr="006553AE">
        <w:rPr>
          <w:rFonts w:ascii="Times New Roman" w:hAnsi="Times New Roman"/>
          <w:b/>
          <w:sz w:val="20"/>
          <w:szCs w:val="20"/>
          <w:lang w:val="en-ZA"/>
        </w:rPr>
        <w:t>Participatory approach for involving local communities</w:t>
      </w:r>
    </w:p>
    <w:p w14:paraId="51BD7ADB" w14:textId="77777777" w:rsidR="00985DB2" w:rsidRPr="006553AE" w:rsidRDefault="00985DB2">
      <w:pPr>
        <w:pStyle w:val="NumberedParas"/>
        <w:numPr>
          <w:ilvl w:val="0"/>
          <w:numId w:val="0"/>
        </w:numPr>
        <w:spacing w:before="120"/>
        <w:rPr>
          <w:rFonts w:ascii="Times New Roman" w:hAnsi="Times New Roman"/>
          <w:color w:val="000000"/>
          <w:sz w:val="20"/>
          <w:szCs w:val="20"/>
          <w:lang w:val="en-ZA"/>
        </w:rPr>
      </w:pPr>
      <w:r w:rsidRPr="006553AE">
        <w:rPr>
          <w:rFonts w:ascii="Times New Roman" w:hAnsi="Times New Roman"/>
          <w:color w:val="000000"/>
          <w:sz w:val="20"/>
          <w:szCs w:val="20"/>
        </w:rPr>
        <w:t>A participatory approach will be adopted to facilitate the involvement and participation of local communities, either as a group or through their CBOs, including both men and women in the planning and implementation of the project activities. The members of CBOs residents (particularly resource dependents) would be trained in the participatory approach. To ensure participation of local communities, the project would develop terms of partnership in consultation with the MINAMB and MINPESMAR and sign the same with the local CBOs and other groups of local communities and user groups before implementation of main activities of the project. The operation and management of implemented initiatives after completion will be the responsibility of the CBOs.</w:t>
      </w:r>
    </w:p>
    <w:p w14:paraId="6D1F0D48" w14:textId="77777777" w:rsidR="00985DB2" w:rsidRPr="006553AE" w:rsidRDefault="00985DB2" w:rsidP="006553AE">
      <w:pPr>
        <w:spacing w:before="120" w:after="120" w:line="240" w:lineRule="auto"/>
        <w:jc w:val="both"/>
        <w:rPr>
          <w:rFonts w:ascii="Times New Roman" w:hAnsi="Times New Roman"/>
          <w:b/>
          <w:sz w:val="20"/>
          <w:szCs w:val="20"/>
        </w:rPr>
      </w:pPr>
      <w:r w:rsidRPr="006553AE">
        <w:rPr>
          <w:rFonts w:ascii="Times New Roman" w:hAnsi="Times New Roman"/>
          <w:b/>
          <w:sz w:val="20"/>
          <w:szCs w:val="20"/>
        </w:rPr>
        <w:t>Agreements with Private Organizations and NGOs</w:t>
      </w:r>
    </w:p>
    <w:p w14:paraId="5B4D684F" w14:textId="77777777" w:rsidR="00985DB2" w:rsidRPr="006553AE" w:rsidRDefault="00985DB2" w:rsidP="006553AE">
      <w:pPr>
        <w:spacing w:before="120" w:after="120" w:line="240" w:lineRule="auto"/>
        <w:jc w:val="both"/>
        <w:rPr>
          <w:rFonts w:ascii="Times New Roman" w:hAnsi="Times New Roman"/>
          <w:sz w:val="20"/>
          <w:szCs w:val="20"/>
        </w:rPr>
      </w:pPr>
      <w:r w:rsidRPr="006553AE">
        <w:rPr>
          <w:rFonts w:ascii="Times New Roman" w:hAnsi="Times New Roman"/>
          <w:sz w:val="20"/>
          <w:szCs w:val="20"/>
        </w:rPr>
        <w:t xml:space="preserve">Contractual agreements will be made with the private companies and NGOs who are ready to support and contribute to the project initiatives, </w:t>
      </w:r>
      <w:proofErr w:type="gramStart"/>
      <w:r w:rsidRPr="006553AE">
        <w:rPr>
          <w:rFonts w:ascii="Times New Roman" w:hAnsi="Times New Roman"/>
          <w:sz w:val="20"/>
          <w:szCs w:val="20"/>
        </w:rPr>
        <w:t>in particular relating</w:t>
      </w:r>
      <w:proofErr w:type="gramEnd"/>
      <w:r w:rsidRPr="006553AE">
        <w:rPr>
          <w:rFonts w:ascii="Times New Roman" w:hAnsi="Times New Roman"/>
          <w:sz w:val="20"/>
          <w:szCs w:val="20"/>
        </w:rPr>
        <w:t xml:space="preserve"> the conservation, ecotourism or community livelihood improvements.</w:t>
      </w:r>
    </w:p>
    <w:p w14:paraId="20F075E2" w14:textId="77777777" w:rsidR="00985DB2" w:rsidRPr="00647F6C" w:rsidRDefault="00866152" w:rsidP="00866152">
      <w:pPr>
        <w:pStyle w:val="GEFQuestion"/>
        <w:ind w:left="0"/>
        <w:rPr>
          <w:sz w:val="20"/>
          <w:szCs w:val="20"/>
        </w:rPr>
      </w:pPr>
      <w:r w:rsidRPr="00647F6C">
        <w:rPr>
          <w:i/>
          <w:sz w:val="20"/>
          <w:szCs w:val="20"/>
        </w:rPr>
        <w:t xml:space="preserve">A.4. </w:t>
      </w:r>
      <w:hyperlink r:id="rId16" w:history="1">
        <w:r w:rsidRPr="00647F6C">
          <w:rPr>
            <w:rStyle w:val="Hyperlink"/>
            <w:i/>
            <w:color w:val="auto"/>
            <w:sz w:val="20"/>
            <w:szCs w:val="20"/>
            <w:u w:val="none"/>
          </w:rPr>
          <w:t>Gender Equality and Women's Empowerment.</w:t>
        </w:r>
      </w:hyperlink>
    </w:p>
    <w:p w14:paraId="16E539B8" w14:textId="77777777" w:rsidR="00985DB2" w:rsidRDefault="00985DB2" w:rsidP="00866152">
      <w:pPr>
        <w:pStyle w:val="GEFQuestion"/>
        <w:ind w:left="0"/>
      </w:pPr>
    </w:p>
    <w:p w14:paraId="72E408BB" w14:textId="4A81B819" w:rsidR="00985DB2" w:rsidRPr="00D174B6" w:rsidRDefault="00985DB2" w:rsidP="00985DB2">
      <w:pPr>
        <w:pStyle w:val="GEFQuestion"/>
        <w:ind w:left="0"/>
        <w:jc w:val="both"/>
        <w:rPr>
          <w:sz w:val="20"/>
          <w:szCs w:val="20"/>
        </w:rPr>
      </w:pPr>
      <w:r w:rsidRPr="00D174B6">
        <w:rPr>
          <w:sz w:val="20"/>
          <w:szCs w:val="20"/>
        </w:rPr>
        <w:t xml:space="preserve">Based on the gender analysis, gender and social inclusion considerations have been integrated into the project design and the Gender Analysis and Mainstreaming Action Plan (Annex </w:t>
      </w:r>
      <w:r>
        <w:rPr>
          <w:sz w:val="20"/>
          <w:szCs w:val="20"/>
        </w:rPr>
        <w:t>6</w:t>
      </w:r>
      <w:r w:rsidRPr="00D174B6">
        <w:rPr>
          <w:sz w:val="20"/>
          <w:szCs w:val="20"/>
        </w:rPr>
        <w:t xml:space="preserve"> of UNDP Project Document). The </w:t>
      </w:r>
      <w:r>
        <w:rPr>
          <w:sz w:val="20"/>
          <w:szCs w:val="20"/>
        </w:rPr>
        <w:t>MPA</w:t>
      </w:r>
      <w:r w:rsidRPr="00D174B6">
        <w:rPr>
          <w:sz w:val="20"/>
          <w:szCs w:val="20"/>
        </w:rPr>
        <w:t xml:space="preserve"> planning component may have significant long-term impacts on both gender and social groups, and thus the Gender </w:t>
      </w:r>
      <w:r>
        <w:rPr>
          <w:sz w:val="20"/>
          <w:szCs w:val="20"/>
        </w:rPr>
        <w:t xml:space="preserve">Analysis and </w:t>
      </w:r>
      <w:r w:rsidRPr="00D174B6">
        <w:rPr>
          <w:sz w:val="20"/>
          <w:szCs w:val="20"/>
        </w:rPr>
        <w:t xml:space="preserve">Mainstreaming Action Plan includes specific actions for applying a gender and socially inclusive lens to every decision, expanding representation, filling in gender and social-based research gaps, and investing in approaches to gather and share information </w:t>
      </w:r>
      <w:r w:rsidRPr="008E4F58">
        <w:rPr>
          <w:sz w:val="20"/>
          <w:szCs w:val="20"/>
        </w:rPr>
        <w:t>among more groups.</w:t>
      </w:r>
      <w:r w:rsidRPr="00D174B6">
        <w:rPr>
          <w:szCs w:val="20"/>
        </w:rPr>
        <w:t xml:space="preserve"> </w:t>
      </w:r>
      <w:r w:rsidRPr="00D174B6">
        <w:rPr>
          <w:sz w:val="20"/>
          <w:szCs w:val="20"/>
        </w:rPr>
        <w:t>It is the intent of this project for it to become a model for improving gender and social mainstreaming into government and planning processes.</w:t>
      </w:r>
    </w:p>
    <w:p w14:paraId="312FD350" w14:textId="77777777" w:rsidR="00985DB2" w:rsidRPr="00D174B6" w:rsidRDefault="00985DB2" w:rsidP="00985DB2">
      <w:pPr>
        <w:spacing w:after="0"/>
        <w:outlineLvl w:val="0"/>
        <w:rPr>
          <w:rFonts w:ascii="Times New Roman" w:hAnsi="Times New Roman"/>
          <w:i/>
          <w:color w:val="000000"/>
          <w:sz w:val="20"/>
          <w:szCs w:val="20"/>
        </w:rPr>
      </w:pPr>
    </w:p>
    <w:p w14:paraId="12CA74C3" w14:textId="77777777" w:rsidR="00985DB2" w:rsidRPr="00D174B6" w:rsidRDefault="00985DB2" w:rsidP="00985DB2">
      <w:pPr>
        <w:pStyle w:val="GEFQuestion"/>
        <w:ind w:left="0"/>
        <w:jc w:val="both"/>
        <w:rPr>
          <w:sz w:val="20"/>
          <w:szCs w:val="20"/>
        </w:rPr>
      </w:pPr>
      <w:proofErr w:type="gramStart"/>
      <w:r w:rsidRPr="00D174B6">
        <w:rPr>
          <w:sz w:val="20"/>
          <w:szCs w:val="20"/>
        </w:rPr>
        <w:t>In particular, the</w:t>
      </w:r>
      <w:proofErr w:type="gramEnd"/>
      <w:r w:rsidRPr="00D174B6">
        <w:rPr>
          <w:sz w:val="20"/>
          <w:szCs w:val="20"/>
        </w:rPr>
        <w:t xml:space="preserve"> project has taken into consideration gender in the design of this project and it will be mainstreamed into its implementation in the following ways (Table 3): </w:t>
      </w:r>
    </w:p>
    <w:p w14:paraId="7BEE285D" w14:textId="77777777" w:rsidR="00985DB2" w:rsidRPr="00D174B6" w:rsidRDefault="00985DB2" w:rsidP="00985DB2">
      <w:pPr>
        <w:spacing w:after="0" w:line="240" w:lineRule="auto"/>
        <w:rPr>
          <w:rFonts w:ascii="Times New Roman" w:hAnsi="Times New Roman"/>
        </w:rPr>
      </w:pPr>
    </w:p>
    <w:p w14:paraId="7A8F7B95" w14:textId="77777777" w:rsidR="00985DB2" w:rsidRPr="00D174B6" w:rsidRDefault="00985DB2" w:rsidP="00985DB2">
      <w:pPr>
        <w:pStyle w:val="NumberedParas"/>
        <w:numPr>
          <w:ilvl w:val="0"/>
          <w:numId w:val="0"/>
        </w:numPr>
        <w:ind w:left="360"/>
        <w:rPr>
          <w:rFonts w:ascii="Times New Roman" w:hAnsi="Times New Roman"/>
          <w:b/>
          <w:sz w:val="20"/>
          <w:szCs w:val="20"/>
        </w:rPr>
      </w:pPr>
      <w:r w:rsidRPr="00D174B6">
        <w:rPr>
          <w:rFonts w:ascii="Times New Roman" w:hAnsi="Times New Roman"/>
          <w:b/>
          <w:sz w:val="20"/>
          <w:szCs w:val="20"/>
        </w:rPr>
        <w:t>Table 3: Gender Mainstreaming Action plan</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3893"/>
        <w:gridCol w:w="3870"/>
      </w:tblGrid>
      <w:tr w:rsidR="00985DB2" w:rsidRPr="00D66343" w14:paraId="014A34AD" w14:textId="77777777" w:rsidTr="006553AE">
        <w:tc>
          <w:tcPr>
            <w:tcW w:w="2497" w:type="dxa"/>
            <w:shd w:val="clear" w:color="auto" w:fill="D6E3BC"/>
          </w:tcPr>
          <w:p w14:paraId="514CBCDB" w14:textId="77777777" w:rsidR="00985DB2" w:rsidRPr="00D90781" w:rsidRDefault="00985DB2" w:rsidP="00C12CBE">
            <w:pPr>
              <w:widowControl w:val="0"/>
              <w:autoSpaceDE w:val="0"/>
              <w:autoSpaceDN w:val="0"/>
              <w:adjustRightInd w:val="0"/>
              <w:spacing w:after="0"/>
              <w:rPr>
                <w:rFonts w:ascii="Times New Roman" w:hAnsi="Times New Roman"/>
                <w:sz w:val="18"/>
                <w:szCs w:val="18"/>
              </w:rPr>
            </w:pPr>
            <w:r w:rsidRPr="00D90781">
              <w:rPr>
                <w:rFonts w:ascii="Times New Roman" w:hAnsi="Times New Roman"/>
                <w:sz w:val="18"/>
                <w:szCs w:val="18"/>
              </w:rPr>
              <w:t xml:space="preserve">Gender Mainstreaming Objective </w:t>
            </w:r>
          </w:p>
        </w:tc>
        <w:tc>
          <w:tcPr>
            <w:tcW w:w="3893" w:type="dxa"/>
            <w:shd w:val="clear" w:color="auto" w:fill="D6E3BC"/>
          </w:tcPr>
          <w:p w14:paraId="07F6075C" w14:textId="77777777" w:rsidR="00985DB2" w:rsidRPr="006553AE" w:rsidRDefault="00985DB2" w:rsidP="00C12CBE">
            <w:pPr>
              <w:widowControl w:val="0"/>
              <w:autoSpaceDE w:val="0"/>
              <w:autoSpaceDN w:val="0"/>
              <w:adjustRightInd w:val="0"/>
              <w:spacing w:after="0"/>
              <w:rPr>
                <w:rFonts w:ascii="Times New Roman" w:hAnsi="Times New Roman"/>
                <w:sz w:val="18"/>
                <w:szCs w:val="18"/>
              </w:rPr>
            </w:pPr>
            <w:r w:rsidRPr="00CC3828">
              <w:rPr>
                <w:rFonts w:ascii="Times New Roman" w:hAnsi="Times New Roman"/>
                <w:sz w:val="18"/>
                <w:szCs w:val="18"/>
              </w:rPr>
              <w:t>Gender Mainstreaming Activity</w:t>
            </w:r>
          </w:p>
        </w:tc>
        <w:tc>
          <w:tcPr>
            <w:tcW w:w="3870" w:type="dxa"/>
            <w:shd w:val="clear" w:color="auto" w:fill="D6E3BC"/>
          </w:tcPr>
          <w:p w14:paraId="04851A2F" w14:textId="77777777" w:rsidR="00985DB2" w:rsidRPr="00912035" w:rsidRDefault="00985DB2" w:rsidP="00C12CBE">
            <w:pPr>
              <w:widowControl w:val="0"/>
              <w:autoSpaceDE w:val="0"/>
              <w:autoSpaceDN w:val="0"/>
              <w:adjustRightInd w:val="0"/>
              <w:spacing w:after="0"/>
              <w:rPr>
                <w:rFonts w:ascii="Times New Roman" w:hAnsi="Times New Roman"/>
                <w:sz w:val="18"/>
                <w:szCs w:val="18"/>
              </w:rPr>
            </w:pPr>
            <w:r w:rsidRPr="00912035">
              <w:rPr>
                <w:rFonts w:ascii="Times New Roman" w:hAnsi="Times New Roman"/>
                <w:sz w:val="18"/>
                <w:szCs w:val="18"/>
              </w:rPr>
              <w:t>Gender mainstreaming Target</w:t>
            </w:r>
          </w:p>
        </w:tc>
      </w:tr>
      <w:tr w:rsidR="00985DB2" w:rsidRPr="00D66343" w14:paraId="04BAC18D" w14:textId="77777777" w:rsidTr="006553AE">
        <w:tc>
          <w:tcPr>
            <w:tcW w:w="2497" w:type="dxa"/>
            <w:shd w:val="clear" w:color="auto" w:fill="auto"/>
          </w:tcPr>
          <w:p w14:paraId="16D37BC9"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To strengthen women’s capacities in policy/decision making, management, planning and implementation of MPA related policies at central level.</w:t>
            </w:r>
          </w:p>
        </w:tc>
        <w:tc>
          <w:tcPr>
            <w:tcW w:w="3893" w:type="dxa"/>
            <w:shd w:val="clear" w:color="auto" w:fill="auto"/>
          </w:tcPr>
          <w:p w14:paraId="4A408491" w14:textId="77777777" w:rsidR="00985DB2" w:rsidRPr="006553AE" w:rsidRDefault="00985DB2" w:rsidP="006553AE">
            <w:pPr>
              <w:spacing w:after="0" w:line="240" w:lineRule="auto"/>
              <w:rPr>
                <w:rFonts w:ascii="Times New Roman" w:hAnsi="Times New Roman"/>
                <w:sz w:val="18"/>
                <w:szCs w:val="18"/>
              </w:rPr>
            </w:pPr>
            <w:r w:rsidRPr="00CC3828">
              <w:rPr>
                <w:rFonts w:ascii="Times New Roman" w:hAnsi="Times New Roman"/>
                <w:sz w:val="18"/>
                <w:szCs w:val="18"/>
              </w:rPr>
              <w:t>Support capacity building for national parliamentarians in MPA related legislation and policy making.</w:t>
            </w:r>
          </w:p>
          <w:p w14:paraId="282A9D02"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Support building capacity for central level MPA related managers and officials on MPA establishment and management.</w:t>
            </w:r>
          </w:p>
        </w:tc>
        <w:tc>
          <w:tcPr>
            <w:tcW w:w="3870" w:type="dxa"/>
            <w:shd w:val="clear" w:color="auto" w:fill="auto"/>
          </w:tcPr>
          <w:p w14:paraId="05D62E4C"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At least 50</w:t>
            </w:r>
            <w:r w:rsidRPr="00912035">
              <w:rPr>
                <w:rFonts w:ascii="Times New Roman" w:hAnsi="Times New Roman"/>
                <w:sz w:val="18"/>
                <w:szCs w:val="18"/>
              </w:rPr>
              <w:softHyphen/>
            </w:r>
            <w:r w:rsidRPr="00912035">
              <w:rPr>
                <w:rFonts w:ascii="Times New Roman" w:hAnsi="Times New Roman"/>
                <w:sz w:val="18"/>
                <w:szCs w:val="18"/>
              </w:rPr>
              <w:softHyphen/>
            </w:r>
            <w:r w:rsidRPr="00912035">
              <w:rPr>
                <w:rFonts w:ascii="Times New Roman" w:hAnsi="Times New Roman"/>
                <w:sz w:val="18"/>
                <w:szCs w:val="18"/>
              </w:rPr>
              <w:softHyphen/>
              <w:t>% of the participants are those female parliamentarians, governmental and sectoral managers of relevant stakeholders who receive capacity building and awareness raising on BR establishment and management</w:t>
            </w:r>
          </w:p>
        </w:tc>
      </w:tr>
      <w:tr w:rsidR="00985DB2" w:rsidRPr="00D66343" w14:paraId="665808D5" w14:textId="77777777" w:rsidTr="006553AE">
        <w:tc>
          <w:tcPr>
            <w:tcW w:w="2497" w:type="dxa"/>
            <w:shd w:val="clear" w:color="auto" w:fill="auto"/>
          </w:tcPr>
          <w:p w14:paraId="0B9FEA95"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 xml:space="preserve">Improve understanding of gender issues, capacity building needs of women and policy issues on a ministerial level. </w:t>
            </w:r>
          </w:p>
        </w:tc>
        <w:tc>
          <w:tcPr>
            <w:tcW w:w="3893" w:type="dxa"/>
            <w:shd w:val="clear" w:color="auto" w:fill="auto"/>
          </w:tcPr>
          <w:p w14:paraId="10F71DFD" w14:textId="77777777" w:rsidR="00985DB2" w:rsidRPr="00D90781"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Support action research to identify the issues related to gender so that capacity building and policy interventions can be planned in a specific manner.</w:t>
            </w:r>
          </w:p>
        </w:tc>
        <w:tc>
          <w:tcPr>
            <w:tcW w:w="3870" w:type="dxa"/>
            <w:shd w:val="clear" w:color="auto" w:fill="auto"/>
          </w:tcPr>
          <w:p w14:paraId="73462DCD"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Specific gender related issues and capacity gaps are identified and taken up as a part of the planning process in all the four landscapes of the project</w:t>
            </w:r>
          </w:p>
        </w:tc>
      </w:tr>
      <w:tr w:rsidR="00985DB2" w:rsidRPr="00D66343" w14:paraId="56A062AC" w14:textId="77777777" w:rsidTr="006553AE">
        <w:tc>
          <w:tcPr>
            <w:tcW w:w="2497" w:type="dxa"/>
            <w:shd w:val="clear" w:color="auto" w:fill="auto"/>
          </w:tcPr>
          <w:p w14:paraId="5A57BADB"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To strengthen institutional capacity at all level on gender equality and women’s participation in MPA management, livelihood, and sustainable use of marine resources.</w:t>
            </w:r>
          </w:p>
        </w:tc>
        <w:tc>
          <w:tcPr>
            <w:tcW w:w="3893" w:type="dxa"/>
            <w:shd w:val="clear" w:color="auto" w:fill="auto"/>
          </w:tcPr>
          <w:p w14:paraId="72A8377A" w14:textId="77777777" w:rsidR="00985DB2" w:rsidRPr="006553AE" w:rsidRDefault="00985DB2" w:rsidP="006553AE">
            <w:pPr>
              <w:spacing w:after="0" w:line="240" w:lineRule="auto"/>
              <w:rPr>
                <w:rFonts w:ascii="Times New Roman" w:hAnsi="Times New Roman"/>
                <w:sz w:val="18"/>
                <w:szCs w:val="18"/>
              </w:rPr>
            </w:pPr>
            <w:r w:rsidRPr="00CC3828">
              <w:rPr>
                <w:rFonts w:ascii="Times New Roman" w:hAnsi="Times New Roman"/>
                <w:sz w:val="18"/>
                <w:szCs w:val="18"/>
              </w:rPr>
              <w:t>Support gender studies and awareness raising for relevant institutions at both central and local level on gender equality and roles of women</w:t>
            </w:r>
            <w:r w:rsidRPr="006553AE">
              <w:rPr>
                <w:rFonts w:ascii="Times New Roman" w:hAnsi="Times New Roman"/>
                <w:sz w:val="18"/>
                <w:szCs w:val="18"/>
              </w:rPr>
              <w:t xml:space="preserve"> in biodiversity conservation, community-based management, sustainable use of marine resources, and livelihood in the MPAs. </w:t>
            </w:r>
          </w:p>
        </w:tc>
        <w:tc>
          <w:tcPr>
            <w:tcW w:w="3870" w:type="dxa"/>
            <w:shd w:val="clear" w:color="auto" w:fill="auto"/>
          </w:tcPr>
          <w:p w14:paraId="3A652DF2"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Specific gender related issues and capacity gaps are identified and taken up as a part of the planning process in related institutions at central level and in new MPA</w:t>
            </w:r>
          </w:p>
        </w:tc>
      </w:tr>
      <w:tr w:rsidR="00985DB2" w:rsidRPr="00D66343" w14:paraId="495B7260" w14:textId="77777777" w:rsidTr="006553AE">
        <w:tc>
          <w:tcPr>
            <w:tcW w:w="2497" w:type="dxa"/>
            <w:shd w:val="clear" w:color="auto" w:fill="auto"/>
          </w:tcPr>
          <w:p w14:paraId="61F63E71" w14:textId="77777777" w:rsidR="00985DB2" w:rsidRPr="00CC3828"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To enhance capacity, skills and competence of women in technical aspects related to MPA management, marine biodiversity conservation and livelihood promotion</w:t>
            </w:r>
          </w:p>
        </w:tc>
        <w:tc>
          <w:tcPr>
            <w:tcW w:w="3893" w:type="dxa"/>
            <w:shd w:val="clear" w:color="auto" w:fill="auto"/>
          </w:tcPr>
          <w:p w14:paraId="3EC66CB6"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Technical training programs and other skills development activities for relevant target groups of women including managers at central and local level on MPA management, livelihood, and marine biodiversity conservation.</w:t>
            </w:r>
          </w:p>
        </w:tc>
        <w:tc>
          <w:tcPr>
            <w:tcW w:w="3870" w:type="dxa"/>
            <w:shd w:val="clear" w:color="auto" w:fill="auto"/>
          </w:tcPr>
          <w:p w14:paraId="5D455F07"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 xml:space="preserve">At least 50% of technical and front-line women staff are trained </w:t>
            </w:r>
          </w:p>
        </w:tc>
      </w:tr>
      <w:tr w:rsidR="00985DB2" w:rsidRPr="00D66343" w14:paraId="5AEBD981" w14:textId="77777777" w:rsidTr="006553AE">
        <w:tc>
          <w:tcPr>
            <w:tcW w:w="2497" w:type="dxa"/>
            <w:shd w:val="clear" w:color="auto" w:fill="auto"/>
          </w:tcPr>
          <w:p w14:paraId="543F96C1"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To promote women’s participation in MPA co-management and sustainable use of marine resources within the MPA</w:t>
            </w:r>
          </w:p>
        </w:tc>
        <w:tc>
          <w:tcPr>
            <w:tcW w:w="3893" w:type="dxa"/>
            <w:shd w:val="clear" w:color="auto" w:fill="auto"/>
          </w:tcPr>
          <w:p w14:paraId="268747B3"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r w:rsidRPr="00CC3828">
              <w:rPr>
                <w:rFonts w:ascii="Times New Roman" w:hAnsi="Times New Roman"/>
                <w:sz w:val="18"/>
                <w:szCs w:val="18"/>
              </w:rPr>
              <w:t xml:space="preserve">Support Provincial government and INBAC to build capacities for community women in marine fisheries resources co-management </w:t>
            </w:r>
          </w:p>
          <w:p w14:paraId="2ED672D9"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p>
        </w:tc>
        <w:tc>
          <w:tcPr>
            <w:tcW w:w="3870" w:type="dxa"/>
            <w:shd w:val="clear" w:color="auto" w:fill="auto"/>
          </w:tcPr>
          <w:p w14:paraId="7400B9FB"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 xml:space="preserve">At least 60% of community women and are trained on co-management and sustainable use of marine fisheries resources. </w:t>
            </w:r>
          </w:p>
        </w:tc>
      </w:tr>
      <w:tr w:rsidR="00985DB2" w:rsidRPr="00D66343" w14:paraId="7EA972FB" w14:textId="77777777" w:rsidTr="006553AE">
        <w:trPr>
          <w:trHeight w:val="1556"/>
        </w:trPr>
        <w:tc>
          <w:tcPr>
            <w:tcW w:w="2497" w:type="dxa"/>
            <w:shd w:val="clear" w:color="auto" w:fill="auto"/>
          </w:tcPr>
          <w:p w14:paraId="25040581" w14:textId="77777777" w:rsidR="00985DB2" w:rsidRPr="00CC3828"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 xml:space="preserve">To promote women’s roles in sustainable livelihood activities within MPA site </w:t>
            </w:r>
          </w:p>
        </w:tc>
        <w:tc>
          <w:tcPr>
            <w:tcW w:w="3893" w:type="dxa"/>
            <w:shd w:val="clear" w:color="auto" w:fill="auto"/>
          </w:tcPr>
          <w:p w14:paraId="2653DEF6"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 xml:space="preserve">Provide technical training for community women on sustainable fishery harvest systems, transport and storage of fishery products, value addition and marketing, as well as other sustainable livelihood development activities. </w:t>
            </w:r>
          </w:p>
        </w:tc>
        <w:tc>
          <w:tcPr>
            <w:tcW w:w="3870" w:type="dxa"/>
            <w:shd w:val="clear" w:color="auto" w:fill="auto"/>
          </w:tcPr>
          <w:p w14:paraId="7A9D4693"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At least 60% of community women received technical training on these issues and received further support to carry out their livelihood activities.</w:t>
            </w:r>
          </w:p>
        </w:tc>
      </w:tr>
      <w:tr w:rsidR="00985DB2" w:rsidRPr="00D66343" w14:paraId="4627A737" w14:textId="77777777" w:rsidTr="006553AE">
        <w:tc>
          <w:tcPr>
            <w:tcW w:w="2497" w:type="dxa"/>
            <w:shd w:val="clear" w:color="auto" w:fill="auto"/>
          </w:tcPr>
          <w:p w14:paraId="45ACF182"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 xml:space="preserve">To monitor and evaluate women’s participation and their empowerment through the project interventions </w:t>
            </w:r>
          </w:p>
        </w:tc>
        <w:tc>
          <w:tcPr>
            <w:tcW w:w="3893" w:type="dxa"/>
            <w:shd w:val="clear" w:color="auto" w:fill="auto"/>
          </w:tcPr>
          <w:p w14:paraId="16B9D87A" w14:textId="77777777" w:rsidR="00985DB2" w:rsidRPr="006553AE" w:rsidRDefault="00985DB2" w:rsidP="006553AE">
            <w:pPr>
              <w:spacing w:after="0" w:line="240" w:lineRule="auto"/>
              <w:rPr>
                <w:rFonts w:ascii="Times New Roman" w:hAnsi="Times New Roman"/>
                <w:sz w:val="18"/>
                <w:szCs w:val="18"/>
              </w:rPr>
            </w:pPr>
            <w:r w:rsidRPr="00CC3828">
              <w:rPr>
                <w:rFonts w:ascii="Times New Roman" w:hAnsi="Times New Roman"/>
                <w:sz w:val="18"/>
                <w:szCs w:val="18"/>
              </w:rPr>
              <w:t xml:space="preserve">Incorporating gender-sensitive indicators and collection of sex-disaggregated data for monitoring and </w:t>
            </w:r>
            <w:r w:rsidRPr="006553AE">
              <w:rPr>
                <w:rFonts w:ascii="Times New Roman" w:hAnsi="Times New Roman"/>
                <w:sz w:val="18"/>
                <w:szCs w:val="18"/>
              </w:rPr>
              <w:t>evaluating project results</w:t>
            </w:r>
          </w:p>
        </w:tc>
        <w:tc>
          <w:tcPr>
            <w:tcW w:w="3870" w:type="dxa"/>
            <w:shd w:val="clear" w:color="auto" w:fill="auto"/>
          </w:tcPr>
          <w:p w14:paraId="72B28866"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Gender disaggregated data included in Results Framework and other monitoring and evaluation formats at various levels</w:t>
            </w:r>
          </w:p>
        </w:tc>
      </w:tr>
      <w:tr w:rsidR="00985DB2" w:rsidRPr="00D66343" w14:paraId="543D5903" w14:textId="77777777" w:rsidTr="006553AE">
        <w:trPr>
          <w:trHeight w:val="935"/>
        </w:trPr>
        <w:tc>
          <w:tcPr>
            <w:tcW w:w="2497" w:type="dxa"/>
            <w:shd w:val="clear" w:color="auto" w:fill="auto"/>
          </w:tcPr>
          <w:p w14:paraId="7A46D40D"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 xml:space="preserve">To enhance roles of women in implementation of the project </w:t>
            </w:r>
          </w:p>
        </w:tc>
        <w:tc>
          <w:tcPr>
            <w:tcW w:w="3893" w:type="dxa"/>
            <w:shd w:val="clear" w:color="auto" w:fill="auto"/>
          </w:tcPr>
          <w:p w14:paraId="0A41E638"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r w:rsidRPr="00CC3828">
              <w:rPr>
                <w:rFonts w:ascii="Times New Roman" w:hAnsi="Times New Roman"/>
                <w:sz w:val="18"/>
                <w:szCs w:val="18"/>
              </w:rPr>
              <w:t xml:space="preserve">Engaging local women community workers for social </w:t>
            </w:r>
            <w:r w:rsidRPr="006553AE">
              <w:rPr>
                <w:rFonts w:ascii="Times New Roman" w:hAnsi="Times New Roman"/>
                <w:sz w:val="18"/>
                <w:szCs w:val="18"/>
              </w:rPr>
              <w:t>mobilization to encourage greater participation of women from local communities</w:t>
            </w:r>
          </w:p>
          <w:p w14:paraId="1D29B09D"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Ensure women are involved in the project activity planning, implementation, monitoring and evaluation.</w:t>
            </w:r>
          </w:p>
        </w:tc>
        <w:tc>
          <w:tcPr>
            <w:tcW w:w="3870" w:type="dxa"/>
            <w:shd w:val="clear" w:color="auto" w:fill="auto"/>
          </w:tcPr>
          <w:p w14:paraId="63692856"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At least 60% of the participants of the project management, implementation, monitoring, and evaluation are women.</w:t>
            </w:r>
          </w:p>
        </w:tc>
      </w:tr>
      <w:tr w:rsidR="00985DB2" w:rsidRPr="00D66343" w14:paraId="1564F000" w14:textId="77777777" w:rsidTr="006553AE">
        <w:tc>
          <w:tcPr>
            <w:tcW w:w="2497" w:type="dxa"/>
            <w:shd w:val="clear" w:color="auto" w:fill="auto"/>
          </w:tcPr>
          <w:p w14:paraId="508CA5E6" w14:textId="77777777" w:rsidR="00985DB2" w:rsidRPr="00CC3828"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To ensure high participation of women in project activities through innovative communication strategy and methods</w:t>
            </w:r>
          </w:p>
        </w:tc>
        <w:tc>
          <w:tcPr>
            <w:tcW w:w="3893" w:type="dxa"/>
            <w:shd w:val="clear" w:color="auto" w:fill="auto"/>
          </w:tcPr>
          <w:p w14:paraId="3EC55247"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 xml:space="preserve">To encourage women’s role in the project communication strategy development and implementation </w:t>
            </w:r>
            <w:proofErr w:type="gramStart"/>
            <w:r w:rsidRPr="006553AE">
              <w:rPr>
                <w:rFonts w:ascii="Times New Roman" w:hAnsi="Times New Roman"/>
                <w:sz w:val="18"/>
                <w:szCs w:val="18"/>
              </w:rPr>
              <w:t>in order to</w:t>
            </w:r>
            <w:proofErr w:type="gramEnd"/>
            <w:r w:rsidRPr="006553AE">
              <w:rPr>
                <w:rFonts w:ascii="Times New Roman" w:hAnsi="Times New Roman"/>
                <w:sz w:val="18"/>
                <w:szCs w:val="18"/>
              </w:rPr>
              <w:t xml:space="preserve"> ensure information and knowledge of the strategy can reach relevant groups of community women as well as to keep gender focus in awareness and communication campaigns </w:t>
            </w:r>
          </w:p>
        </w:tc>
        <w:tc>
          <w:tcPr>
            <w:tcW w:w="3870" w:type="dxa"/>
            <w:shd w:val="clear" w:color="auto" w:fill="auto"/>
          </w:tcPr>
          <w:p w14:paraId="32F252F3" w14:textId="77777777" w:rsidR="00985DB2" w:rsidRPr="00912035" w:rsidRDefault="00985DB2" w:rsidP="006553AE">
            <w:pPr>
              <w:widowControl w:val="0"/>
              <w:autoSpaceDE w:val="0"/>
              <w:autoSpaceDN w:val="0"/>
              <w:adjustRightInd w:val="0"/>
              <w:spacing w:after="0" w:line="240" w:lineRule="auto"/>
              <w:rPr>
                <w:rFonts w:ascii="Times New Roman" w:hAnsi="Times New Roman"/>
                <w:sz w:val="18"/>
                <w:szCs w:val="18"/>
              </w:rPr>
            </w:pPr>
            <w:r w:rsidRPr="00912035">
              <w:rPr>
                <w:rFonts w:ascii="Times New Roman" w:hAnsi="Times New Roman"/>
                <w:sz w:val="18"/>
                <w:szCs w:val="18"/>
              </w:rPr>
              <w:t>At least 50% of the communication methods used in the project will be focused towards women</w:t>
            </w:r>
          </w:p>
        </w:tc>
      </w:tr>
      <w:tr w:rsidR="00985DB2" w:rsidRPr="00D66343" w14:paraId="6816FE63" w14:textId="77777777" w:rsidTr="006553AE">
        <w:tc>
          <w:tcPr>
            <w:tcW w:w="2497" w:type="dxa"/>
            <w:shd w:val="clear" w:color="auto" w:fill="auto"/>
          </w:tcPr>
          <w:p w14:paraId="5C57DA8F"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D90781">
              <w:rPr>
                <w:rFonts w:ascii="Times New Roman" w:hAnsi="Times New Roman"/>
                <w:sz w:val="18"/>
                <w:szCs w:val="18"/>
              </w:rPr>
              <w:t>Improve women’s role in decision-making</w:t>
            </w:r>
          </w:p>
        </w:tc>
        <w:tc>
          <w:tcPr>
            <w:tcW w:w="3893" w:type="dxa"/>
            <w:shd w:val="clear" w:color="auto" w:fill="auto"/>
          </w:tcPr>
          <w:p w14:paraId="31688062" w14:textId="77777777" w:rsidR="00985DB2" w:rsidRPr="006553AE" w:rsidRDefault="00985DB2" w:rsidP="006553AE">
            <w:pPr>
              <w:spacing w:after="0" w:line="240" w:lineRule="auto"/>
              <w:rPr>
                <w:rFonts w:ascii="Times New Roman" w:hAnsi="Times New Roman"/>
                <w:sz w:val="18"/>
                <w:szCs w:val="18"/>
              </w:rPr>
            </w:pPr>
            <w:r w:rsidRPr="00CC3828">
              <w:rPr>
                <w:rFonts w:ascii="Times New Roman" w:hAnsi="Times New Roman"/>
                <w:sz w:val="18"/>
                <w:szCs w:val="18"/>
              </w:rPr>
              <w:t xml:space="preserve">Promote adequate representation and active participation of women decision-making bodies. </w:t>
            </w:r>
          </w:p>
          <w:p w14:paraId="111200AD" w14:textId="77777777" w:rsidR="00985DB2" w:rsidRPr="006553AE" w:rsidRDefault="00985DB2" w:rsidP="006553AE">
            <w:pPr>
              <w:widowControl w:val="0"/>
              <w:autoSpaceDE w:val="0"/>
              <w:autoSpaceDN w:val="0"/>
              <w:adjustRightInd w:val="0"/>
              <w:spacing w:after="0" w:line="240" w:lineRule="auto"/>
              <w:rPr>
                <w:rFonts w:ascii="Times New Roman" w:hAnsi="Times New Roman"/>
                <w:sz w:val="18"/>
                <w:szCs w:val="18"/>
              </w:rPr>
            </w:pPr>
          </w:p>
        </w:tc>
        <w:tc>
          <w:tcPr>
            <w:tcW w:w="3870" w:type="dxa"/>
            <w:shd w:val="clear" w:color="auto" w:fill="auto"/>
          </w:tcPr>
          <w:p w14:paraId="7AB0B4DA" w14:textId="77777777" w:rsidR="00985DB2" w:rsidRPr="00912035" w:rsidRDefault="00985DB2" w:rsidP="006553AE">
            <w:pPr>
              <w:spacing w:after="0" w:line="240" w:lineRule="auto"/>
              <w:rPr>
                <w:rFonts w:ascii="Times New Roman" w:hAnsi="Times New Roman"/>
                <w:sz w:val="18"/>
                <w:szCs w:val="18"/>
              </w:rPr>
            </w:pPr>
            <w:r w:rsidRPr="00912035">
              <w:rPr>
                <w:rFonts w:ascii="Times New Roman" w:hAnsi="Times New Roman"/>
                <w:sz w:val="18"/>
                <w:szCs w:val="18"/>
              </w:rPr>
              <w:t>At least 50% women representation in project specific committees at the local levels and grassroots level</w:t>
            </w:r>
          </w:p>
        </w:tc>
      </w:tr>
      <w:tr w:rsidR="00985DB2" w:rsidRPr="00D66343" w14:paraId="317AF236" w14:textId="77777777" w:rsidTr="006553AE">
        <w:tc>
          <w:tcPr>
            <w:tcW w:w="2497" w:type="dxa"/>
            <w:shd w:val="clear" w:color="auto" w:fill="auto"/>
          </w:tcPr>
          <w:p w14:paraId="552A0B15" w14:textId="77777777"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 xml:space="preserve">To strengthen </w:t>
            </w:r>
            <w:proofErr w:type="gramStart"/>
            <w:r w:rsidRPr="006553AE">
              <w:rPr>
                <w:rFonts w:ascii="Times New Roman" w:hAnsi="Times New Roman"/>
                <w:sz w:val="18"/>
                <w:szCs w:val="18"/>
              </w:rPr>
              <w:t>women based</w:t>
            </w:r>
            <w:proofErr w:type="gramEnd"/>
            <w:r w:rsidRPr="006553AE">
              <w:rPr>
                <w:rFonts w:ascii="Times New Roman" w:hAnsi="Times New Roman"/>
                <w:sz w:val="18"/>
                <w:szCs w:val="18"/>
              </w:rPr>
              <w:t xml:space="preserve"> institutions and ensure women’s participation and leadership in the project.</w:t>
            </w:r>
          </w:p>
        </w:tc>
        <w:tc>
          <w:tcPr>
            <w:tcW w:w="3893" w:type="dxa"/>
            <w:shd w:val="clear" w:color="auto" w:fill="auto"/>
          </w:tcPr>
          <w:p w14:paraId="48F80CC7" w14:textId="77777777" w:rsidR="00985DB2" w:rsidRPr="00D90781"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 xml:space="preserve">Support to strengthen women-based associations in the MPA area ensuring women participation through capacity-building in sustainable fishery processing techniques, assistance on microfinance </w:t>
            </w:r>
            <w:proofErr w:type="gramStart"/>
            <w:r w:rsidRPr="006553AE">
              <w:rPr>
                <w:rFonts w:ascii="Times New Roman" w:hAnsi="Times New Roman"/>
                <w:sz w:val="18"/>
                <w:szCs w:val="18"/>
              </w:rPr>
              <w:t>schemes  to</w:t>
            </w:r>
            <w:proofErr w:type="gramEnd"/>
            <w:r w:rsidRPr="006553AE">
              <w:rPr>
                <w:rFonts w:ascii="Times New Roman" w:hAnsi="Times New Roman"/>
                <w:sz w:val="18"/>
                <w:szCs w:val="18"/>
              </w:rPr>
              <w:t xml:space="preserve"> boost their fishery small-scale enterprises and purchase of artisanal fishing boats including marketing and trading tools and networks. </w:t>
            </w:r>
          </w:p>
        </w:tc>
        <w:tc>
          <w:tcPr>
            <w:tcW w:w="3870" w:type="dxa"/>
            <w:shd w:val="clear" w:color="auto" w:fill="auto"/>
          </w:tcPr>
          <w:p w14:paraId="6F0F1A90" w14:textId="77777777" w:rsidR="00985DB2" w:rsidRPr="00D90781"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At least 50% of women in the target fishing-communities are associated with women-based institutions, participate and benefit from the project activities.</w:t>
            </w:r>
          </w:p>
        </w:tc>
      </w:tr>
      <w:tr w:rsidR="00985DB2" w:rsidRPr="00D66343" w14:paraId="30EDE1AF" w14:textId="77777777" w:rsidTr="006553AE">
        <w:trPr>
          <w:trHeight w:val="1799"/>
        </w:trPr>
        <w:tc>
          <w:tcPr>
            <w:tcW w:w="2497" w:type="dxa"/>
            <w:shd w:val="clear" w:color="auto" w:fill="auto"/>
          </w:tcPr>
          <w:p w14:paraId="372E0625" w14:textId="7ADC5655"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To promote alternative pro-women livelihood activities, to improve environment, biodiversity and economic empowerment of women.</w:t>
            </w:r>
          </w:p>
        </w:tc>
        <w:tc>
          <w:tcPr>
            <w:tcW w:w="3893" w:type="dxa"/>
            <w:shd w:val="clear" w:color="auto" w:fill="auto"/>
          </w:tcPr>
          <w:p w14:paraId="7BAE953A" w14:textId="77777777" w:rsidR="00985DB2" w:rsidRPr="006553AE"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Introduction of friendly-fishing practices and ecotourism activities compatible with MPAs.</w:t>
            </w:r>
          </w:p>
          <w:p w14:paraId="739FBF76" w14:textId="77777777" w:rsidR="00985DB2" w:rsidRPr="00D90781" w:rsidRDefault="00985DB2" w:rsidP="006553AE">
            <w:pPr>
              <w:spacing w:after="0" w:line="240" w:lineRule="auto"/>
              <w:rPr>
                <w:rFonts w:ascii="Times New Roman" w:hAnsi="Times New Roman"/>
                <w:sz w:val="18"/>
                <w:szCs w:val="18"/>
              </w:rPr>
            </w:pPr>
            <w:r w:rsidRPr="006553AE">
              <w:rPr>
                <w:rFonts w:ascii="Times New Roman" w:hAnsi="Times New Roman"/>
                <w:sz w:val="18"/>
                <w:szCs w:val="18"/>
              </w:rPr>
              <w:t>Skills development programs for women to function as agent of change on illegal fishing practices and tourism entrepreneurs. Technical training programs, study tours and other skills development activities involving women.</w:t>
            </w:r>
          </w:p>
        </w:tc>
        <w:tc>
          <w:tcPr>
            <w:tcW w:w="3870" w:type="dxa"/>
            <w:shd w:val="clear" w:color="auto" w:fill="auto"/>
          </w:tcPr>
          <w:p w14:paraId="7F59BE7E" w14:textId="10B8F49B" w:rsidR="00985DB2" w:rsidRPr="00D90781" w:rsidRDefault="00985DB2" w:rsidP="006553AE">
            <w:pPr>
              <w:widowControl w:val="0"/>
              <w:autoSpaceDE w:val="0"/>
              <w:autoSpaceDN w:val="0"/>
              <w:adjustRightInd w:val="0"/>
              <w:spacing w:after="0" w:line="240" w:lineRule="auto"/>
              <w:rPr>
                <w:rFonts w:ascii="Times New Roman" w:hAnsi="Times New Roman"/>
                <w:sz w:val="18"/>
                <w:szCs w:val="18"/>
              </w:rPr>
            </w:pPr>
            <w:r w:rsidRPr="006553AE">
              <w:rPr>
                <w:rFonts w:ascii="Times New Roman" w:hAnsi="Times New Roman"/>
                <w:sz w:val="18"/>
                <w:szCs w:val="18"/>
              </w:rPr>
              <w:t xml:space="preserve">At least 50% of women including leaders of grassroots associations and owners of fishing boats are trained and ready to replicate their practical knowledge within the community. </w:t>
            </w:r>
          </w:p>
        </w:tc>
      </w:tr>
    </w:tbl>
    <w:p w14:paraId="6EB1BD7A" w14:textId="3758718D" w:rsidR="00866152" w:rsidRPr="00B23584" w:rsidRDefault="00866152" w:rsidP="00866152">
      <w:pPr>
        <w:pStyle w:val="GEFQuestion"/>
        <w:ind w:left="0"/>
        <w:rPr>
          <w:sz w:val="24"/>
        </w:rPr>
      </w:pPr>
    </w:p>
    <w:p w14:paraId="6B447519" w14:textId="77777777" w:rsidR="00231C7D" w:rsidRDefault="007F7CA5" w:rsidP="00231C7D">
      <w:pPr>
        <w:spacing w:after="0" w:line="240" w:lineRule="auto"/>
        <w:jc w:val="both"/>
        <w:outlineLvl w:val="0"/>
        <w:rPr>
          <w:rFonts w:ascii="Times New Roman" w:hAnsi="Times New Roman"/>
          <w:color w:val="000000"/>
          <w:sz w:val="20"/>
          <w:szCs w:val="20"/>
        </w:rPr>
      </w:pPr>
      <w:r w:rsidRPr="006553AE">
        <w:rPr>
          <w:rFonts w:ascii="Times New Roman" w:hAnsi="Times New Roman"/>
          <w:i/>
          <w:color w:val="000000"/>
          <w:sz w:val="20"/>
          <w:szCs w:val="20"/>
        </w:rPr>
        <w:t>A.</w:t>
      </w:r>
      <w:r w:rsidR="00FB0AD0" w:rsidRPr="006553AE">
        <w:rPr>
          <w:rFonts w:ascii="Times New Roman" w:hAnsi="Times New Roman"/>
          <w:i/>
          <w:color w:val="000000"/>
          <w:sz w:val="20"/>
          <w:szCs w:val="20"/>
        </w:rPr>
        <w:t>5</w:t>
      </w:r>
      <w:r w:rsidRPr="006553AE">
        <w:rPr>
          <w:rFonts w:ascii="Times New Roman" w:hAnsi="Times New Roman"/>
          <w:i/>
          <w:color w:val="000000"/>
          <w:sz w:val="20"/>
          <w:szCs w:val="20"/>
        </w:rPr>
        <w:t xml:space="preserve"> Risk.</w:t>
      </w:r>
    </w:p>
    <w:p w14:paraId="1DAA4689" w14:textId="77777777" w:rsidR="00B73CB3" w:rsidRDefault="00B73CB3" w:rsidP="00231C7D">
      <w:pPr>
        <w:spacing w:after="0" w:line="240" w:lineRule="auto"/>
        <w:jc w:val="both"/>
        <w:outlineLvl w:val="0"/>
        <w:rPr>
          <w:rFonts w:ascii="Times New Roman" w:hAnsi="Times New Roman"/>
          <w:color w:val="000000"/>
          <w:sz w:val="20"/>
          <w:szCs w:val="20"/>
        </w:rPr>
      </w:pPr>
    </w:p>
    <w:p w14:paraId="32ADEE56" w14:textId="1E35FC2A" w:rsidR="00231C7D" w:rsidRPr="006553AE" w:rsidRDefault="00231C7D" w:rsidP="00231C7D">
      <w:pPr>
        <w:spacing w:after="0" w:line="240" w:lineRule="auto"/>
        <w:jc w:val="both"/>
        <w:outlineLvl w:val="0"/>
        <w:rPr>
          <w:rFonts w:ascii="Times New Roman" w:hAnsi="Times New Roman"/>
          <w:color w:val="000000"/>
          <w:sz w:val="20"/>
          <w:szCs w:val="20"/>
        </w:rPr>
      </w:pPr>
      <w:r w:rsidRPr="006553AE">
        <w:rPr>
          <w:rFonts w:ascii="Times New Roman" w:hAnsi="Times New Roman"/>
          <w:color w:val="000000"/>
          <w:sz w:val="20"/>
          <w:szCs w:val="20"/>
        </w:rPr>
        <w:t xml:space="preserve">The main risks and mitigation measures have been further elaborated from the PIF. Please refer to </w:t>
      </w:r>
      <w:r w:rsidRPr="006553AE">
        <w:rPr>
          <w:rFonts w:ascii="Times New Roman" w:hAnsi="Times New Roman"/>
          <w:b/>
          <w:color w:val="000000"/>
          <w:sz w:val="20"/>
          <w:szCs w:val="20"/>
        </w:rPr>
        <w:t xml:space="preserve">Section V, Part (ii) Risk management </w:t>
      </w:r>
      <w:r w:rsidRPr="006553AE">
        <w:rPr>
          <w:rFonts w:ascii="Times New Roman" w:hAnsi="Times New Roman"/>
          <w:color w:val="000000"/>
          <w:sz w:val="20"/>
          <w:szCs w:val="20"/>
        </w:rPr>
        <w:t>of the UNDP Project Document. As per standard UNDP requirements, the National Project Coordinator will monitor risks quarterly and report on the status of risks to the UNDP Country Office. The UNDP Country Office will record progress in the UNDP ATLAS risk log. Risks will be reported as critical when the impact and probability are high (i.e. 5). Management responses to critical risks will also be reported in annual Project Implementation Reports.</w:t>
      </w:r>
    </w:p>
    <w:p w14:paraId="559D18EE" w14:textId="77777777" w:rsidR="00231C7D" w:rsidRDefault="00231C7D" w:rsidP="00231C7D">
      <w:pPr>
        <w:spacing w:after="0" w:line="240" w:lineRule="auto"/>
        <w:outlineLvl w:val="0"/>
        <w:rPr>
          <w:rFonts w:ascii="Times New Roman" w:hAnsi="Times New Roman"/>
          <w:color w:val="000000"/>
        </w:rPr>
      </w:pPr>
    </w:p>
    <w:p w14:paraId="468B1643" w14:textId="60E1E300" w:rsidR="00B73CB3" w:rsidRPr="006553AE" w:rsidRDefault="00231C7D" w:rsidP="006553AE">
      <w:pPr>
        <w:spacing w:after="120" w:line="240" w:lineRule="auto"/>
        <w:outlineLvl w:val="0"/>
        <w:rPr>
          <w:rFonts w:ascii="Times New Roman" w:hAnsi="Times New Roman"/>
          <w:color w:val="000000"/>
          <w:sz w:val="20"/>
          <w:szCs w:val="20"/>
        </w:rPr>
      </w:pPr>
      <w:r w:rsidRPr="006553AE">
        <w:rPr>
          <w:rFonts w:ascii="Times New Roman" w:hAnsi="Times New Roman"/>
          <w:color w:val="000000"/>
          <w:sz w:val="20"/>
          <w:szCs w:val="20"/>
        </w:rPr>
        <w:t>Updated project risks are reflected in the table below:</w:t>
      </w:r>
    </w:p>
    <w:p w14:paraId="44B04A5A" w14:textId="724304DC" w:rsidR="00B73CB3" w:rsidRPr="006553AE" w:rsidRDefault="00B73CB3" w:rsidP="00B73CB3">
      <w:pPr>
        <w:rPr>
          <w:rFonts w:ascii="Times New Roman" w:hAnsi="Times New Roman"/>
          <w:b/>
          <w:noProof/>
          <w:sz w:val="20"/>
          <w:szCs w:val="20"/>
          <w:lang w:eastAsia="zh-CN"/>
        </w:rPr>
      </w:pPr>
      <w:r w:rsidRPr="00912035">
        <w:rPr>
          <w:rFonts w:ascii="Times New Roman" w:hAnsi="Times New Roman"/>
          <w:b/>
          <w:noProof/>
          <w:sz w:val="20"/>
          <w:szCs w:val="20"/>
          <w:lang w:eastAsia="zh-CN"/>
        </w:rPr>
        <w:t xml:space="preserve">Table </w:t>
      </w:r>
      <w:r w:rsidR="00500851" w:rsidRPr="00912035">
        <w:rPr>
          <w:rFonts w:ascii="Times New Roman" w:hAnsi="Times New Roman"/>
          <w:b/>
          <w:noProof/>
          <w:sz w:val="20"/>
          <w:szCs w:val="20"/>
          <w:lang w:eastAsia="zh-CN"/>
        </w:rPr>
        <w:t>4</w:t>
      </w:r>
      <w:r w:rsidRPr="00912035">
        <w:rPr>
          <w:rFonts w:ascii="Times New Roman" w:hAnsi="Times New Roman"/>
          <w:b/>
          <w:noProof/>
          <w:sz w:val="20"/>
          <w:szCs w:val="20"/>
          <w:lang w:eastAsia="zh-CN"/>
        </w:rPr>
        <w:t>:</w:t>
      </w:r>
      <w:r w:rsidRPr="006553AE">
        <w:rPr>
          <w:rFonts w:ascii="Times New Roman" w:hAnsi="Times New Roman"/>
          <w:b/>
          <w:noProof/>
          <w:sz w:val="20"/>
          <w:szCs w:val="20"/>
          <w:lang w:eastAsia="zh-CN"/>
        </w:rPr>
        <w:t xml:space="preserve"> Key Risks and Mitigation Measures</w:t>
      </w:r>
    </w:p>
    <w:tbl>
      <w:tblPr>
        <w:tblW w:w="10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6"/>
        <w:gridCol w:w="1147"/>
        <w:gridCol w:w="1103"/>
        <w:gridCol w:w="4041"/>
        <w:gridCol w:w="1212"/>
      </w:tblGrid>
      <w:tr w:rsidR="00B73CB3" w:rsidRPr="00B73CB3" w14:paraId="6B7AC93C" w14:textId="77777777" w:rsidTr="00B73CB3">
        <w:trPr>
          <w:trHeight w:val="827"/>
          <w:jc w:val="center"/>
        </w:trPr>
        <w:tc>
          <w:tcPr>
            <w:tcW w:w="2516" w:type="dxa"/>
            <w:shd w:val="clear" w:color="auto" w:fill="C2D69B"/>
          </w:tcPr>
          <w:p w14:paraId="3A212EA5" w14:textId="77777777" w:rsidR="00B73CB3" w:rsidRPr="006553AE" w:rsidRDefault="00B73CB3" w:rsidP="00D90781">
            <w:pPr>
              <w:rPr>
                <w:rFonts w:ascii="Times New Roman" w:hAnsi="Times New Roman"/>
                <w:b/>
                <w:sz w:val="18"/>
                <w:szCs w:val="18"/>
              </w:rPr>
            </w:pPr>
            <w:r w:rsidRPr="006553AE">
              <w:rPr>
                <w:rFonts w:ascii="Times New Roman" w:hAnsi="Times New Roman"/>
                <w:b/>
                <w:sz w:val="18"/>
                <w:szCs w:val="18"/>
              </w:rPr>
              <w:t>Description</w:t>
            </w:r>
          </w:p>
        </w:tc>
        <w:tc>
          <w:tcPr>
            <w:tcW w:w="1147" w:type="dxa"/>
            <w:shd w:val="clear" w:color="auto" w:fill="C2D69B"/>
          </w:tcPr>
          <w:p w14:paraId="26074284" w14:textId="77777777" w:rsidR="00B73CB3" w:rsidRPr="006553AE" w:rsidRDefault="00B73CB3" w:rsidP="00D90781">
            <w:pPr>
              <w:rPr>
                <w:rFonts w:ascii="Times New Roman" w:hAnsi="Times New Roman"/>
                <w:b/>
                <w:sz w:val="18"/>
                <w:szCs w:val="18"/>
              </w:rPr>
            </w:pPr>
            <w:r w:rsidRPr="006553AE">
              <w:rPr>
                <w:rFonts w:ascii="Times New Roman" w:hAnsi="Times New Roman"/>
                <w:b/>
                <w:sz w:val="18"/>
                <w:szCs w:val="18"/>
              </w:rPr>
              <w:t>Type</w:t>
            </w:r>
          </w:p>
        </w:tc>
        <w:tc>
          <w:tcPr>
            <w:tcW w:w="1103" w:type="dxa"/>
            <w:shd w:val="clear" w:color="auto" w:fill="C2D69B"/>
          </w:tcPr>
          <w:p w14:paraId="7F8F7BDF" w14:textId="77777777" w:rsidR="00B73CB3" w:rsidRPr="006553AE" w:rsidRDefault="00B73CB3" w:rsidP="00D90781">
            <w:pPr>
              <w:spacing w:after="0"/>
              <w:rPr>
                <w:rFonts w:ascii="Times New Roman" w:hAnsi="Times New Roman"/>
                <w:b/>
                <w:sz w:val="18"/>
                <w:szCs w:val="18"/>
              </w:rPr>
            </w:pPr>
            <w:r w:rsidRPr="006553AE">
              <w:rPr>
                <w:rFonts w:ascii="Times New Roman" w:hAnsi="Times New Roman"/>
                <w:b/>
                <w:sz w:val="18"/>
                <w:szCs w:val="18"/>
              </w:rPr>
              <w:t xml:space="preserve">Impact, </w:t>
            </w:r>
          </w:p>
          <w:p w14:paraId="3E900383" w14:textId="77777777" w:rsidR="00B73CB3" w:rsidRPr="006553AE" w:rsidRDefault="00B73CB3" w:rsidP="00D90781">
            <w:pPr>
              <w:rPr>
                <w:rFonts w:ascii="Times New Roman" w:hAnsi="Times New Roman"/>
                <w:b/>
                <w:sz w:val="18"/>
                <w:szCs w:val="18"/>
              </w:rPr>
            </w:pPr>
            <w:r w:rsidRPr="006553AE">
              <w:rPr>
                <w:rFonts w:ascii="Times New Roman" w:hAnsi="Times New Roman"/>
                <w:b/>
                <w:sz w:val="18"/>
                <w:szCs w:val="18"/>
              </w:rPr>
              <w:t>Probability and Risk Level</w:t>
            </w:r>
          </w:p>
        </w:tc>
        <w:tc>
          <w:tcPr>
            <w:tcW w:w="4041" w:type="dxa"/>
            <w:shd w:val="clear" w:color="auto" w:fill="C2D69B"/>
          </w:tcPr>
          <w:p w14:paraId="35E388D7" w14:textId="77777777" w:rsidR="00B73CB3" w:rsidRPr="006553AE" w:rsidRDefault="00B73CB3" w:rsidP="00D90781">
            <w:pPr>
              <w:rPr>
                <w:rFonts w:ascii="Times New Roman" w:hAnsi="Times New Roman"/>
                <w:b/>
                <w:sz w:val="18"/>
                <w:szCs w:val="18"/>
              </w:rPr>
            </w:pPr>
            <w:r w:rsidRPr="006553AE">
              <w:rPr>
                <w:rFonts w:ascii="Times New Roman" w:hAnsi="Times New Roman"/>
                <w:b/>
                <w:sz w:val="18"/>
                <w:szCs w:val="18"/>
              </w:rPr>
              <w:t>Mitigation Measures</w:t>
            </w:r>
          </w:p>
        </w:tc>
        <w:tc>
          <w:tcPr>
            <w:tcW w:w="1212" w:type="dxa"/>
            <w:shd w:val="clear" w:color="auto" w:fill="C2D69B"/>
          </w:tcPr>
          <w:p w14:paraId="7505682F" w14:textId="77777777" w:rsidR="00B73CB3" w:rsidRPr="006553AE" w:rsidRDefault="00B73CB3" w:rsidP="00D90781">
            <w:pPr>
              <w:rPr>
                <w:rFonts w:ascii="Times New Roman" w:hAnsi="Times New Roman"/>
                <w:b/>
                <w:sz w:val="18"/>
                <w:szCs w:val="18"/>
              </w:rPr>
            </w:pPr>
            <w:r w:rsidRPr="006553AE">
              <w:rPr>
                <w:rFonts w:ascii="Times New Roman" w:hAnsi="Times New Roman"/>
                <w:b/>
                <w:sz w:val="18"/>
                <w:szCs w:val="18"/>
              </w:rPr>
              <w:t>Owner</w:t>
            </w:r>
          </w:p>
        </w:tc>
      </w:tr>
      <w:tr w:rsidR="00B73CB3" w:rsidRPr="00B73CB3" w14:paraId="3088DFE9" w14:textId="77777777" w:rsidTr="00B73CB3">
        <w:trPr>
          <w:jc w:val="center"/>
        </w:trPr>
        <w:tc>
          <w:tcPr>
            <w:tcW w:w="2516" w:type="dxa"/>
            <w:shd w:val="clear" w:color="auto" w:fill="auto"/>
          </w:tcPr>
          <w:p w14:paraId="6086EDDE" w14:textId="77777777" w:rsidR="00B73CB3" w:rsidRPr="006553AE" w:rsidRDefault="00B73CB3" w:rsidP="006553AE">
            <w:pPr>
              <w:widowControl w:val="0"/>
              <w:spacing w:line="240" w:lineRule="auto"/>
              <w:outlineLvl w:val="1"/>
              <w:rPr>
                <w:rFonts w:ascii="Times New Roman" w:hAnsi="Times New Roman"/>
                <w:bCs/>
                <w:kern w:val="2"/>
                <w:sz w:val="18"/>
                <w:szCs w:val="18"/>
                <w:lang w:val="en-GB" w:eastAsia="zh-CN"/>
              </w:rPr>
            </w:pPr>
            <w:r w:rsidRPr="006553AE">
              <w:rPr>
                <w:rFonts w:ascii="Times New Roman" w:hAnsi="Times New Roman"/>
                <w:bCs/>
                <w:kern w:val="2"/>
                <w:sz w:val="18"/>
                <w:szCs w:val="18"/>
                <w:lang w:val="en-GB" w:eastAsia="zh-CN"/>
              </w:rPr>
              <w:t xml:space="preserve">Risk 1: </w:t>
            </w:r>
            <w:r w:rsidRPr="006553AE">
              <w:rPr>
                <w:rFonts w:ascii="Times New Roman" w:hAnsi="Times New Roman"/>
                <w:sz w:val="18"/>
                <w:szCs w:val="18"/>
                <w:lang w:val="en-GB"/>
              </w:rPr>
              <w:t>Risk of disagreement about boundaries and objectives of the proposed MPAs given the number of national and provincial government agencies potentially involved in their creation and management, leading to delays in their proclamation and gazettement.</w:t>
            </w:r>
          </w:p>
        </w:tc>
        <w:tc>
          <w:tcPr>
            <w:tcW w:w="1147" w:type="dxa"/>
            <w:shd w:val="clear" w:color="auto" w:fill="auto"/>
          </w:tcPr>
          <w:p w14:paraId="33604D38"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Socio-political</w:t>
            </w:r>
          </w:p>
        </w:tc>
        <w:tc>
          <w:tcPr>
            <w:tcW w:w="1103" w:type="dxa"/>
            <w:shd w:val="clear" w:color="auto" w:fill="D6E3BC" w:themeFill="accent3" w:themeFillTint="66"/>
          </w:tcPr>
          <w:p w14:paraId="107F2295" w14:textId="77777777" w:rsidR="00B73CB3" w:rsidRPr="006553AE" w:rsidRDefault="00B73CB3" w:rsidP="006553AE">
            <w:pPr>
              <w:spacing w:after="0" w:line="240" w:lineRule="auto"/>
              <w:rPr>
                <w:rFonts w:ascii="Times New Roman" w:hAnsi="Times New Roman"/>
                <w:sz w:val="18"/>
                <w:szCs w:val="18"/>
                <w:highlight w:val="yellow"/>
              </w:rPr>
            </w:pPr>
            <w:r w:rsidRPr="006553AE">
              <w:rPr>
                <w:rFonts w:ascii="Times New Roman" w:hAnsi="Times New Roman"/>
                <w:sz w:val="18"/>
                <w:szCs w:val="18"/>
              </w:rPr>
              <w:t xml:space="preserve">P: 2; I: 2 </w:t>
            </w:r>
          </w:p>
        </w:tc>
        <w:tc>
          <w:tcPr>
            <w:tcW w:w="4041" w:type="dxa"/>
            <w:shd w:val="clear" w:color="auto" w:fill="auto"/>
          </w:tcPr>
          <w:p w14:paraId="785E5B4F"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lang w:val="en-GB"/>
              </w:rPr>
              <w:t>While it is likely that there will be disagreement about the boundaries and management of MPAs among Ministries (according to their respective mandates—for example, fish production vs. biodiversity conservation) as well as national vs. local stakeholders, this problem can be managed by allowing for a range of MPA categories (including multiple use types) and zoning into various use and non-use zones, following resource mapping and participatory consensus building exercises. Further, the oversight and management of MPAs would involve all relevant agencies in appropriate national multi-sectoral MPA Coordinating Committee</w:t>
            </w:r>
            <w:r w:rsidRPr="006553AE" w:rsidDel="00B03ED3">
              <w:rPr>
                <w:rFonts w:ascii="Times New Roman" w:hAnsi="Times New Roman"/>
                <w:sz w:val="18"/>
                <w:szCs w:val="18"/>
                <w:lang w:val="en-GB"/>
              </w:rPr>
              <w:t xml:space="preserve"> </w:t>
            </w:r>
            <w:r w:rsidRPr="006553AE">
              <w:rPr>
                <w:rFonts w:ascii="Times New Roman" w:hAnsi="Times New Roman"/>
                <w:sz w:val="18"/>
                <w:szCs w:val="18"/>
                <w:lang w:val="en-GB"/>
              </w:rPr>
              <w:t xml:space="preserve">and multi-sectoral technical team at the local MPA level, thereby providing a platform for discussion, conflict mitigation and coordination. </w:t>
            </w:r>
          </w:p>
        </w:tc>
        <w:tc>
          <w:tcPr>
            <w:tcW w:w="1212" w:type="dxa"/>
            <w:shd w:val="clear" w:color="auto" w:fill="auto"/>
          </w:tcPr>
          <w:p w14:paraId="56E1D3D8"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National Multi-Sectoral MPA Coordinating Committee</w:t>
            </w:r>
          </w:p>
        </w:tc>
      </w:tr>
      <w:tr w:rsidR="00B73CB3" w:rsidRPr="00B73CB3" w14:paraId="6F520832" w14:textId="77777777" w:rsidTr="00B73CB3">
        <w:trPr>
          <w:jc w:val="center"/>
        </w:trPr>
        <w:tc>
          <w:tcPr>
            <w:tcW w:w="2516" w:type="dxa"/>
            <w:shd w:val="clear" w:color="auto" w:fill="auto"/>
          </w:tcPr>
          <w:p w14:paraId="0E02AA57" w14:textId="77777777" w:rsidR="00B73CB3" w:rsidRPr="006553AE" w:rsidRDefault="00B73CB3" w:rsidP="006553AE">
            <w:pPr>
              <w:widowControl w:val="0"/>
              <w:spacing w:line="240" w:lineRule="auto"/>
              <w:outlineLvl w:val="1"/>
              <w:rPr>
                <w:rFonts w:ascii="Times New Roman" w:hAnsi="Times New Roman"/>
                <w:bCs/>
                <w:kern w:val="2"/>
                <w:sz w:val="18"/>
                <w:szCs w:val="18"/>
                <w:lang w:val="en-GB" w:eastAsia="zh-CN"/>
              </w:rPr>
            </w:pPr>
            <w:r w:rsidRPr="006553AE">
              <w:rPr>
                <w:rFonts w:ascii="Times New Roman" w:hAnsi="Times New Roman"/>
                <w:bCs/>
                <w:kern w:val="2"/>
                <w:sz w:val="18"/>
                <w:szCs w:val="18"/>
                <w:lang w:val="en-GB" w:eastAsia="zh-CN"/>
              </w:rPr>
              <w:t xml:space="preserve">Risk 2: </w:t>
            </w:r>
            <w:r w:rsidRPr="006553AE">
              <w:rPr>
                <w:rFonts w:ascii="Times New Roman" w:hAnsi="Times New Roman"/>
                <w:sz w:val="18"/>
                <w:szCs w:val="18"/>
                <w:lang w:val="en-GB"/>
              </w:rPr>
              <w:t xml:space="preserve">Disagreement about institutional responsibilities in the creation and management of MPAs leads to delays in their gazettement. </w:t>
            </w:r>
          </w:p>
        </w:tc>
        <w:tc>
          <w:tcPr>
            <w:tcW w:w="1147" w:type="dxa"/>
            <w:shd w:val="clear" w:color="auto" w:fill="auto"/>
          </w:tcPr>
          <w:p w14:paraId="174D8407"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Socio-political</w:t>
            </w:r>
          </w:p>
        </w:tc>
        <w:tc>
          <w:tcPr>
            <w:tcW w:w="1103" w:type="dxa"/>
            <w:shd w:val="clear" w:color="auto" w:fill="FFFF00"/>
          </w:tcPr>
          <w:p w14:paraId="13CED1C5" w14:textId="77777777" w:rsidR="00B73CB3" w:rsidRPr="006553AE" w:rsidRDefault="00B73CB3" w:rsidP="006553AE">
            <w:pPr>
              <w:spacing w:after="0" w:line="240" w:lineRule="auto"/>
              <w:rPr>
                <w:rFonts w:ascii="Times New Roman" w:hAnsi="Times New Roman"/>
                <w:sz w:val="18"/>
                <w:szCs w:val="18"/>
                <w:highlight w:val="yellow"/>
              </w:rPr>
            </w:pPr>
            <w:r w:rsidRPr="006553AE">
              <w:rPr>
                <w:rFonts w:ascii="Times New Roman" w:hAnsi="Times New Roman"/>
                <w:sz w:val="18"/>
                <w:szCs w:val="18"/>
                <w:highlight w:val="yellow"/>
              </w:rPr>
              <w:t>P: 3; I: 3</w:t>
            </w:r>
          </w:p>
        </w:tc>
        <w:tc>
          <w:tcPr>
            <w:tcW w:w="4041" w:type="dxa"/>
            <w:shd w:val="clear" w:color="auto" w:fill="auto"/>
          </w:tcPr>
          <w:p w14:paraId="00522226" w14:textId="12C20C7A" w:rsidR="00B73CB3" w:rsidRPr="006553AE" w:rsidRDefault="00B73CB3" w:rsidP="008E4F58">
            <w:pPr>
              <w:spacing w:after="0" w:line="240" w:lineRule="auto"/>
              <w:rPr>
                <w:rFonts w:ascii="Times New Roman" w:hAnsi="Times New Roman"/>
                <w:sz w:val="18"/>
                <w:szCs w:val="18"/>
                <w:lang w:val="en-GB"/>
              </w:rPr>
            </w:pPr>
            <w:r w:rsidRPr="006553AE">
              <w:rPr>
                <w:rFonts w:ascii="Times New Roman" w:hAnsi="Times New Roman"/>
                <w:sz w:val="18"/>
                <w:szCs w:val="18"/>
                <w:lang w:val="en-GB"/>
              </w:rPr>
              <w:t xml:space="preserve">This risk </w:t>
            </w:r>
            <w:r w:rsidR="008E4F58">
              <w:rPr>
                <w:rFonts w:ascii="Times New Roman" w:hAnsi="Times New Roman"/>
                <w:sz w:val="18"/>
                <w:szCs w:val="18"/>
                <w:lang w:val="en-GB"/>
              </w:rPr>
              <w:t>has</w:t>
            </w:r>
            <w:r w:rsidRPr="006553AE">
              <w:rPr>
                <w:rFonts w:ascii="Times New Roman" w:hAnsi="Times New Roman"/>
                <w:sz w:val="18"/>
                <w:szCs w:val="18"/>
                <w:lang w:val="en-GB"/>
              </w:rPr>
              <w:t xml:space="preserve"> </w:t>
            </w:r>
            <w:proofErr w:type="spellStart"/>
            <w:r w:rsidRPr="006553AE">
              <w:rPr>
                <w:rFonts w:ascii="Times New Roman" w:hAnsi="Times New Roman"/>
                <w:sz w:val="18"/>
                <w:szCs w:val="18"/>
                <w:lang w:val="en-GB"/>
              </w:rPr>
              <w:t>be</w:t>
            </w:r>
            <w:r w:rsidR="008E4F58">
              <w:rPr>
                <w:rFonts w:ascii="Times New Roman" w:hAnsi="Times New Roman"/>
                <w:sz w:val="18"/>
                <w:szCs w:val="18"/>
                <w:lang w:val="en-GB"/>
              </w:rPr>
              <w:t>een</w:t>
            </w:r>
            <w:proofErr w:type="spellEnd"/>
            <w:r w:rsidRPr="006553AE">
              <w:rPr>
                <w:rFonts w:ascii="Times New Roman" w:hAnsi="Times New Roman"/>
                <w:sz w:val="18"/>
                <w:szCs w:val="18"/>
                <w:lang w:val="en-GB"/>
              </w:rPr>
              <w:t xml:space="preserve"> addressed and clear institutional </w:t>
            </w:r>
            <w:r w:rsidR="008E4F58">
              <w:rPr>
                <w:rFonts w:ascii="Times New Roman" w:hAnsi="Times New Roman"/>
                <w:sz w:val="18"/>
                <w:szCs w:val="18"/>
                <w:lang w:val="en-GB"/>
              </w:rPr>
              <w:t>responsibilities have been agreed on,</w:t>
            </w:r>
            <w:r w:rsidRPr="006553AE">
              <w:rPr>
                <w:rFonts w:ascii="Times New Roman" w:hAnsi="Times New Roman"/>
                <w:sz w:val="18"/>
                <w:szCs w:val="18"/>
                <w:lang w:val="en-GB"/>
              </w:rPr>
              <w:t xml:space="preserve"> including MINAMB being responsible for creation and planning of MPAs and MINPESMAR responsible for management of the MPA. A national multi-sectoral MPA Coordinating Committee to be established will provide overall guidance and help manage and ensure institutional coordination and collaboration.  Regular inter-ministerial meetings that will help promote discussion and consensus building around key issues.</w:t>
            </w:r>
          </w:p>
        </w:tc>
        <w:tc>
          <w:tcPr>
            <w:tcW w:w="1212" w:type="dxa"/>
            <w:shd w:val="clear" w:color="auto" w:fill="auto"/>
          </w:tcPr>
          <w:p w14:paraId="69F4CC64"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National Multi-Sectoral MPA Coordinating Committee</w:t>
            </w:r>
          </w:p>
        </w:tc>
      </w:tr>
      <w:tr w:rsidR="00B73CB3" w:rsidRPr="00B73CB3" w14:paraId="5A7479E4" w14:textId="77777777" w:rsidTr="00B73CB3">
        <w:trPr>
          <w:jc w:val="center"/>
        </w:trPr>
        <w:tc>
          <w:tcPr>
            <w:tcW w:w="2516" w:type="dxa"/>
            <w:shd w:val="clear" w:color="auto" w:fill="auto"/>
          </w:tcPr>
          <w:p w14:paraId="391155A8" w14:textId="69A24438"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 xml:space="preserve">Risk 3 - The project may potentially restrict availability, quality of and access to resources or basic services, </w:t>
            </w:r>
            <w:proofErr w:type="gramStart"/>
            <w:r w:rsidRPr="006553AE">
              <w:rPr>
                <w:rFonts w:ascii="Times New Roman" w:hAnsi="Times New Roman"/>
                <w:sz w:val="18"/>
                <w:szCs w:val="18"/>
              </w:rPr>
              <w:t>in particular to</w:t>
            </w:r>
            <w:proofErr w:type="gramEnd"/>
            <w:r w:rsidRPr="006553AE">
              <w:rPr>
                <w:rFonts w:ascii="Times New Roman" w:hAnsi="Times New Roman"/>
                <w:sz w:val="18"/>
                <w:szCs w:val="18"/>
              </w:rPr>
              <w:t xml:space="preserve"> marginalized individuals or groups</w:t>
            </w:r>
            <w:r w:rsidR="00456F3D">
              <w:rPr>
                <w:rFonts w:ascii="Times New Roman" w:hAnsi="Times New Roman"/>
                <w:sz w:val="18"/>
                <w:szCs w:val="18"/>
              </w:rPr>
              <w:t>.</w:t>
            </w:r>
            <w:r w:rsidR="00456F3D" w:rsidRPr="00456F3D">
              <w:rPr>
                <w:rFonts w:ascii="Times New Roman" w:hAnsi="Times New Roman"/>
                <w:sz w:val="18"/>
                <w:szCs w:val="18"/>
              </w:rPr>
              <w:t xml:space="preserve"> Overall restrictions might be applied to the project intervention sites that might limit activities of communities living near the intervention area.</w:t>
            </w:r>
          </w:p>
        </w:tc>
        <w:tc>
          <w:tcPr>
            <w:tcW w:w="1147" w:type="dxa"/>
            <w:shd w:val="clear" w:color="auto" w:fill="auto"/>
          </w:tcPr>
          <w:p w14:paraId="690FF2A8"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Social</w:t>
            </w:r>
          </w:p>
        </w:tc>
        <w:tc>
          <w:tcPr>
            <w:tcW w:w="1103" w:type="dxa"/>
            <w:shd w:val="clear" w:color="auto" w:fill="FFFF00"/>
          </w:tcPr>
          <w:p w14:paraId="23DD1510" w14:textId="77777777" w:rsidR="00B73CB3" w:rsidRPr="006553AE" w:rsidRDefault="00B73CB3" w:rsidP="006553AE">
            <w:pPr>
              <w:spacing w:after="0" w:line="240" w:lineRule="auto"/>
              <w:rPr>
                <w:rFonts w:ascii="Times New Roman" w:hAnsi="Times New Roman"/>
                <w:sz w:val="18"/>
                <w:szCs w:val="18"/>
                <w:highlight w:val="yellow"/>
              </w:rPr>
            </w:pPr>
            <w:r w:rsidRPr="006553AE">
              <w:rPr>
                <w:rFonts w:ascii="Times New Roman" w:hAnsi="Times New Roman"/>
                <w:sz w:val="18"/>
                <w:szCs w:val="18"/>
                <w:highlight w:val="yellow"/>
              </w:rPr>
              <w:t>P: 2; I: 3</w:t>
            </w:r>
          </w:p>
        </w:tc>
        <w:tc>
          <w:tcPr>
            <w:tcW w:w="4041" w:type="dxa"/>
            <w:shd w:val="clear" w:color="auto" w:fill="auto"/>
          </w:tcPr>
          <w:p w14:paraId="737DCE37" w14:textId="38F805F2" w:rsidR="00B73CB3" w:rsidRPr="006553AE" w:rsidRDefault="00B73CB3" w:rsidP="006553AE">
            <w:pPr>
              <w:spacing w:line="240" w:lineRule="auto"/>
              <w:rPr>
                <w:rFonts w:ascii="Times New Roman" w:hAnsi="Times New Roman"/>
                <w:sz w:val="18"/>
                <w:szCs w:val="18"/>
                <w:lang w:val="en-GB"/>
              </w:rPr>
            </w:pPr>
            <w:r w:rsidRPr="006553AE">
              <w:rPr>
                <w:rFonts w:ascii="Times New Roman" w:hAnsi="Times New Roman"/>
                <w:sz w:val="18"/>
                <w:szCs w:val="18"/>
              </w:rPr>
              <w:t xml:space="preserve">The project will not include the movement of communities or individuals, although certain activities may be restricted in environmentally sensitive areas. </w:t>
            </w:r>
            <w:r w:rsidRPr="006553AE">
              <w:rPr>
                <w:rFonts w:ascii="Times New Roman" w:hAnsi="Times New Roman"/>
                <w:sz w:val="18"/>
                <w:szCs w:val="18"/>
                <w:lang w:val="en-GB"/>
              </w:rPr>
              <w:t>The project design mitigates this risk by negotiating sustainable uses of MPAs with the affected communities and communicating the expected benefits from MPAs through the following measures:</w:t>
            </w:r>
            <w:r w:rsidRPr="006553AE">
              <w:rPr>
                <w:rFonts w:ascii="Times New Roman" w:hAnsi="Times New Roman"/>
                <w:sz w:val="18"/>
                <w:szCs w:val="18"/>
              </w:rPr>
              <w:t xml:space="preserve">(a) The </w:t>
            </w:r>
            <w:r w:rsidRPr="006553AE">
              <w:rPr>
                <w:rFonts w:ascii="Times New Roman" w:hAnsi="Times New Roman"/>
                <w:i/>
                <w:sz w:val="18"/>
                <w:szCs w:val="18"/>
              </w:rPr>
              <w:t xml:space="preserve">Implementation of </w:t>
            </w:r>
            <w:r w:rsidRPr="006553AE">
              <w:rPr>
                <w:rFonts w:ascii="Times New Roman" w:hAnsi="Times New Roman"/>
                <w:bCs/>
                <w:i/>
                <w:sz w:val="18"/>
                <w:szCs w:val="18"/>
              </w:rPr>
              <w:t>Participatory Community Consultative and Planning Framework</w:t>
            </w:r>
            <w:r w:rsidRPr="006553AE">
              <w:rPr>
                <w:rFonts w:ascii="Times New Roman" w:hAnsi="Times New Roman"/>
                <w:i/>
                <w:sz w:val="18"/>
                <w:szCs w:val="18"/>
              </w:rPr>
              <w:t xml:space="preserve"> </w:t>
            </w:r>
            <w:r w:rsidRPr="00912035">
              <w:rPr>
                <w:rFonts w:ascii="Times New Roman" w:hAnsi="Times New Roman"/>
                <w:i/>
                <w:sz w:val="18"/>
                <w:szCs w:val="18"/>
              </w:rPr>
              <w:t xml:space="preserve">(Annex </w:t>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t>8</w:t>
            </w:r>
            <w:r w:rsidR="00912035">
              <w:rPr>
                <w:rFonts w:ascii="Times New Roman" w:hAnsi="Times New Roman"/>
                <w:i/>
                <w:sz w:val="18"/>
                <w:szCs w:val="18"/>
              </w:rPr>
              <w:t xml:space="preserve"> of UNDP Project Document</w:t>
            </w:r>
            <w:r w:rsidRPr="006553AE">
              <w:rPr>
                <w:rFonts w:ascii="Times New Roman" w:hAnsi="Times New Roman"/>
                <w:i/>
                <w:sz w:val="18"/>
                <w:szCs w:val="18"/>
              </w:rPr>
              <w:t>)</w:t>
            </w:r>
            <w:r w:rsidRPr="006553AE">
              <w:rPr>
                <w:rFonts w:ascii="Times New Roman" w:hAnsi="Times New Roman"/>
                <w:sz w:val="18"/>
                <w:szCs w:val="18"/>
              </w:rPr>
              <w:t xml:space="preserve"> will ensure that local communities will be consulted on the delineation and zoning of marine protected areas (notably fishing communities in coastal areas) so as to avoid as much as possible limitations on existing community resource use rights and access;  (b) Local fisher communities will be involved at all stages of planning, management and monitoring of the project, thereby enabling them to be involved in key resource use decisions. Project planning will ensure that </w:t>
            </w:r>
            <w:r w:rsidRPr="006553AE">
              <w:rPr>
                <w:rFonts w:ascii="Times New Roman" w:hAnsi="Times New Roman"/>
                <w:i/>
                <w:sz w:val="18"/>
                <w:szCs w:val="18"/>
              </w:rPr>
              <w:t>decisions regarding restrictions, if any, on fisheries resource use will not be imposed, but will involve through an informed, transparent and consultative community consensus</w:t>
            </w:r>
            <w:r w:rsidRPr="006553AE">
              <w:rPr>
                <w:rFonts w:ascii="Times New Roman" w:hAnsi="Times New Roman"/>
                <w:sz w:val="18"/>
                <w:szCs w:val="18"/>
              </w:rPr>
              <w:t xml:space="preserve"> building process, and any restrictions, if any will be adequately compensated to match or exceed loss of incomes or livelihoods.  An </w:t>
            </w:r>
            <w:r w:rsidRPr="006553AE">
              <w:rPr>
                <w:rFonts w:ascii="Times New Roman" w:hAnsi="Times New Roman"/>
                <w:i/>
                <w:sz w:val="18"/>
                <w:szCs w:val="18"/>
              </w:rPr>
              <w:t>alternative livelihood development plan</w:t>
            </w:r>
            <w:r w:rsidRPr="006553AE">
              <w:rPr>
                <w:rFonts w:ascii="Times New Roman" w:hAnsi="Times New Roman"/>
                <w:sz w:val="18"/>
                <w:szCs w:val="18"/>
              </w:rPr>
              <w:t xml:space="preserve"> will be prepared early in project implementation (Year 1) for any households that are likely to be denied access to resources or current livelihood practice; and (c) all project activities relating to boundary demarcation will strictly follow the minimum standards of the GEF and not involve involuntary resettlements. </w:t>
            </w:r>
          </w:p>
        </w:tc>
        <w:tc>
          <w:tcPr>
            <w:tcW w:w="1212" w:type="dxa"/>
            <w:shd w:val="clear" w:color="auto" w:fill="auto"/>
          </w:tcPr>
          <w:p w14:paraId="3C5D1828"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National Project Coordinator (INBAC)</w:t>
            </w:r>
          </w:p>
        </w:tc>
      </w:tr>
      <w:tr w:rsidR="00B73CB3" w:rsidRPr="00B73CB3" w14:paraId="2F8C2330" w14:textId="77777777" w:rsidTr="006553AE">
        <w:trPr>
          <w:jc w:val="center"/>
        </w:trPr>
        <w:tc>
          <w:tcPr>
            <w:tcW w:w="2516" w:type="dxa"/>
            <w:shd w:val="clear" w:color="auto" w:fill="auto"/>
          </w:tcPr>
          <w:p w14:paraId="417504FB"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Risk 4: Some project activities are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147" w:type="dxa"/>
            <w:shd w:val="clear" w:color="auto" w:fill="auto"/>
          </w:tcPr>
          <w:p w14:paraId="414CF344"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Environmental</w:t>
            </w:r>
          </w:p>
        </w:tc>
        <w:tc>
          <w:tcPr>
            <w:tcW w:w="1103" w:type="dxa"/>
            <w:shd w:val="clear" w:color="auto" w:fill="D6E3BC" w:themeFill="accent3" w:themeFillTint="66"/>
          </w:tcPr>
          <w:p w14:paraId="401D48A0"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I: 1; P: 5</w:t>
            </w:r>
          </w:p>
        </w:tc>
        <w:tc>
          <w:tcPr>
            <w:tcW w:w="4041" w:type="dxa"/>
            <w:shd w:val="clear" w:color="auto" w:fill="auto"/>
          </w:tcPr>
          <w:p w14:paraId="3E78028F" w14:textId="045E2A26"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Project interventions in terms of best practices for coastal and marine biodiversity conservation, sustainable harvest of fisheries products, livelihood improvements and improved fisheries activities could occur within and adjacent to protected areas and critical habitats. To avoid impact on critical habitats, the project will ensure that:  (a)</w:t>
            </w:r>
            <w:r w:rsidRPr="006553AE">
              <w:rPr>
                <w:rFonts w:ascii="Times New Roman" w:hAnsi="Times New Roman"/>
                <w:b/>
                <w:sz w:val="18"/>
                <w:szCs w:val="18"/>
              </w:rPr>
              <w:t xml:space="preserve"> </w:t>
            </w:r>
            <w:r w:rsidRPr="006553AE">
              <w:rPr>
                <w:rFonts w:ascii="Times New Roman" w:hAnsi="Times New Roman"/>
                <w:i/>
                <w:sz w:val="18"/>
                <w:szCs w:val="18"/>
              </w:rPr>
              <w:t xml:space="preserve">consultation during the MPA mapping and Integrated MPA Planning process </w:t>
            </w:r>
            <w:r w:rsidRPr="006553AE">
              <w:rPr>
                <w:rFonts w:ascii="Times New Roman" w:hAnsi="Times New Roman"/>
                <w:sz w:val="18"/>
                <w:szCs w:val="18"/>
              </w:rPr>
              <w:t xml:space="preserve">will ensure that activities would be located and planned to avoid negative impacts </w:t>
            </w:r>
            <w:r w:rsidRPr="006553AE">
              <w:rPr>
                <w:rFonts w:ascii="Times New Roman" w:eastAsia="Times New Roman" w:hAnsi="Times New Roman"/>
                <w:bCs/>
                <w:color w:val="000000"/>
                <w:sz w:val="18"/>
                <w:szCs w:val="18"/>
              </w:rPr>
              <w:t xml:space="preserve">within or adjacent to such critical habitats; </w:t>
            </w:r>
            <w:r w:rsidRPr="006553AE">
              <w:rPr>
                <w:rFonts w:ascii="Times New Roman" w:hAnsi="Times New Roman"/>
                <w:sz w:val="18"/>
                <w:szCs w:val="18"/>
              </w:rPr>
              <w:t xml:space="preserve">(b) </w:t>
            </w:r>
            <w:r w:rsidRPr="006553AE">
              <w:rPr>
                <w:rFonts w:ascii="Times New Roman" w:hAnsi="Times New Roman"/>
                <w:i/>
                <w:sz w:val="18"/>
                <w:szCs w:val="18"/>
              </w:rPr>
              <w:t xml:space="preserve">The Implementation of </w:t>
            </w:r>
            <w:r w:rsidRPr="006553AE">
              <w:rPr>
                <w:rFonts w:ascii="Times New Roman" w:hAnsi="Times New Roman"/>
                <w:bCs/>
                <w:i/>
                <w:sz w:val="18"/>
                <w:szCs w:val="18"/>
              </w:rPr>
              <w:t>Participatory Community Consultative and Planning Framework</w:t>
            </w:r>
            <w:r w:rsidRPr="006553AE">
              <w:rPr>
                <w:rFonts w:ascii="Times New Roman" w:hAnsi="Times New Roman"/>
                <w:i/>
                <w:sz w:val="18"/>
                <w:szCs w:val="18"/>
              </w:rPr>
              <w:t xml:space="preserve"> </w:t>
            </w:r>
            <w:r w:rsidRPr="00912035">
              <w:rPr>
                <w:rFonts w:ascii="Times New Roman" w:hAnsi="Times New Roman"/>
                <w:i/>
                <w:sz w:val="18"/>
                <w:szCs w:val="18"/>
              </w:rPr>
              <w:t xml:space="preserve">(Annex </w:t>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t>8</w:t>
            </w:r>
            <w:r w:rsidR="00912035">
              <w:rPr>
                <w:rFonts w:ascii="Times New Roman" w:hAnsi="Times New Roman"/>
                <w:i/>
                <w:sz w:val="18"/>
                <w:szCs w:val="18"/>
              </w:rPr>
              <w:t xml:space="preserve"> of UNDP Project Document</w:t>
            </w:r>
            <w:r w:rsidRPr="00912035">
              <w:rPr>
                <w:rFonts w:ascii="Times New Roman" w:hAnsi="Times New Roman"/>
                <w:i/>
                <w:sz w:val="18"/>
                <w:szCs w:val="18"/>
              </w:rPr>
              <w:t>) developed</w:t>
            </w:r>
            <w:r w:rsidRPr="006553AE">
              <w:rPr>
                <w:rFonts w:ascii="Times New Roman" w:hAnsi="Times New Roman"/>
                <w:i/>
                <w:sz w:val="18"/>
                <w:szCs w:val="18"/>
              </w:rPr>
              <w:t xml:space="preserve"> at PPG stage</w:t>
            </w:r>
            <w:r w:rsidRPr="006553AE">
              <w:rPr>
                <w:rFonts w:ascii="Times New Roman" w:hAnsi="Times New Roman"/>
                <w:b/>
                <w:sz w:val="18"/>
                <w:szCs w:val="18"/>
              </w:rPr>
              <w:t xml:space="preserve"> </w:t>
            </w:r>
            <w:r w:rsidRPr="006553AE">
              <w:rPr>
                <w:rFonts w:ascii="Times New Roman" w:hAnsi="Times New Roman"/>
                <w:sz w:val="18"/>
                <w:szCs w:val="18"/>
              </w:rPr>
              <w:t xml:space="preserve">will be carried out ensuring that project activities are environmentally sustainable </w:t>
            </w:r>
            <w:r w:rsidR="00647F6C">
              <w:rPr>
                <w:rFonts w:ascii="Times New Roman" w:hAnsi="Times New Roman"/>
                <w:sz w:val="18"/>
                <w:szCs w:val="18"/>
              </w:rPr>
              <w:t xml:space="preserve">and supporting best practices. </w:t>
            </w:r>
            <w:r w:rsidRPr="006553AE">
              <w:rPr>
                <w:rFonts w:ascii="Times New Roman" w:hAnsi="Times New Roman"/>
                <w:sz w:val="18"/>
                <w:szCs w:val="18"/>
              </w:rPr>
              <w:t xml:space="preserve">These activities will be implemented through community participation that will encourage the use of sustainable fishing techniques, improved management of marine resources, diversification of livelihoods including tourism and craft practices, environmentally sustainable tourism practices, etc.;  (c) </w:t>
            </w:r>
            <w:r w:rsidRPr="006553AE">
              <w:rPr>
                <w:rFonts w:ascii="Times New Roman" w:hAnsi="Times New Roman"/>
                <w:i/>
                <w:sz w:val="18"/>
                <w:szCs w:val="18"/>
              </w:rPr>
              <w:t>The use of a screening checklist</w:t>
            </w:r>
            <w:r w:rsidRPr="006553AE">
              <w:rPr>
                <w:rFonts w:ascii="Times New Roman" w:hAnsi="Times New Roman"/>
                <w:b/>
                <w:sz w:val="18"/>
                <w:szCs w:val="18"/>
              </w:rPr>
              <w:t xml:space="preserve"> </w:t>
            </w:r>
            <w:r w:rsidRPr="006553AE">
              <w:rPr>
                <w:rFonts w:ascii="Times New Roman" w:hAnsi="Times New Roman"/>
                <w:sz w:val="18"/>
                <w:szCs w:val="18"/>
              </w:rPr>
              <w:t xml:space="preserve">based on the SESP that will be developed early in project implementation to screen all investments to ensure that they comply with sound social and environmental principles and is sustainable; (d) </w:t>
            </w:r>
            <w:r w:rsidRPr="006553AE">
              <w:rPr>
                <w:rFonts w:ascii="Times New Roman" w:hAnsi="Times New Roman"/>
                <w:i/>
                <w:sz w:val="18"/>
                <w:szCs w:val="18"/>
              </w:rPr>
              <w:t xml:space="preserve">Implementation of Knowledge Management and Communications </w:t>
            </w:r>
            <w:r w:rsidRPr="00912035">
              <w:rPr>
                <w:rFonts w:ascii="Times New Roman" w:hAnsi="Times New Roman"/>
                <w:i/>
                <w:sz w:val="18"/>
                <w:szCs w:val="18"/>
              </w:rPr>
              <w:t>Plan (Annex 7</w:t>
            </w:r>
            <w:r w:rsidR="00912035">
              <w:rPr>
                <w:rFonts w:ascii="Times New Roman" w:hAnsi="Times New Roman"/>
                <w:i/>
                <w:sz w:val="18"/>
                <w:szCs w:val="18"/>
              </w:rPr>
              <w:t xml:space="preserve"> of UNDP Project Document</w:t>
            </w:r>
            <w:r w:rsidRPr="00912035">
              <w:rPr>
                <w:rFonts w:ascii="Times New Roman" w:hAnsi="Times New Roman"/>
                <w:i/>
                <w:sz w:val="18"/>
                <w:szCs w:val="18"/>
              </w:rPr>
              <w:t>)</w:t>
            </w:r>
            <w:r w:rsidRPr="00912035">
              <w:rPr>
                <w:rFonts w:ascii="Times New Roman" w:hAnsi="Times New Roman"/>
                <w:b/>
                <w:sz w:val="18"/>
                <w:szCs w:val="18"/>
              </w:rPr>
              <w:t xml:space="preserve"> </w:t>
            </w:r>
            <w:r w:rsidRPr="00912035">
              <w:rPr>
                <w:rFonts w:ascii="Times New Roman" w:hAnsi="Times New Roman"/>
                <w:sz w:val="18"/>
                <w:szCs w:val="18"/>
              </w:rPr>
              <w:t>to</w:t>
            </w:r>
            <w:r w:rsidRPr="006553AE">
              <w:rPr>
                <w:rFonts w:ascii="Times New Roman" w:hAnsi="Times New Roman"/>
                <w:sz w:val="18"/>
                <w:szCs w:val="18"/>
              </w:rPr>
              <w:t xml:space="preserve"> promote awareness towards the project from local to national and global level, for flow of information and exchange of ideas between stakeholders for knowledge management and implementation and (e) </w:t>
            </w:r>
            <w:r w:rsidRPr="006553AE">
              <w:rPr>
                <w:rFonts w:ascii="Times New Roman" w:hAnsi="Times New Roman"/>
                <w:b/>
                <w:i/>
                <w:sz w:val="18"/>
                <w:szCs w:val="18"/>
              </w:rPr>
              <w:t>To ensure the harvesting of fish populations and other aquatic species will not impact on the status and health of such populations</w:t>
            </w:r>
            <w:r w:rsidRPr="006553AE">
              <w:rPr>
                <w:rFonts w:ascii="Times New Roman" w:hAnsi="Times New Roman"/>
                <w:sz w:val="18"/>
                <w:szCs w:val="18"/>
              </w:rPr>
              <w:t xml:space="preserve"> such harvest would be set within acceptable sustainable limits and status of populations monitored throughout the project period.</w:t>
            </w:r>
          </w:p>
        </w:tc>
        <w:tc>
          <w:tcPr>
            <w:tcW w:w="1212" w:type="dxa"/>
            <w:shd w:val="clear" w:color="auto" w:fill="auto"/>
          </w:tcPr>
          <w:p w14:paraId="1D06F906"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National Project Coordinator (INBAC)</w:t>
            </w:r>
          </w:p>
        </w:tc>
      </w:tr>
      <w:tr w:rsidR="00B73CB3" w:rsidRPr="00B73CB3" w14:paraId="0BBA4E1F" w14:textId="77777777" w:rsidTr="00B73CB3">
        <w:trPr>
          <w:jc w:val="center"/>
        </w:trPr>
        <w:tc>
          <w:tcPr>
            <w:tcW w:w="2516" w:type="dxa"/>
            <w:shd w:val="clear" w:color="auto" w:fill="auto"/>
          </w:tcPr>
          <w:p w14:paraId="2E2EB145" w14:textId="77777777" w:rsidR="00B73CB3" w:rsidRPr="006553AE" w:rsidRDefault="00B73CB3" w:rsidP="006553AE">
            <w:pPr>
              <w:spacing w:after="0" w:line="240" w:lineRule="auto"/>
              <w:rPr>
                <w:rFonts w:ascii="Times New Roman" w:hAnsi="Times New Roman"/>
                <w:sz w:val="18"/>
                <w:szCs w:val="18"/>
                <w:lang w:val="en-GB"/>
              </w:rPr>
            </w:pPr>
            <w:r w:rsidRPr="006553AE">
              <w:rPr>
                <w:rFonts w:ascii="Times New Roman" w:hAnsi="Times New Roman"/>
                <w:sz w:val="18"/>
                <w:szCs w:val="18"/>
              </w:rPr>
              <w:t xml:space="preserve">Risk 5: </w:t>
            </w:r>
            <w:r w:rsidRPr="006553AE">
              <w:rPr>
                <w:rFonts w:ascii="Times New Roman" w:hAnsi="Times New Roman"/>
                <w:sz w:val="18"/>
                <w:szCs w:val="18"/>
                <w:lang w:val="en-GB"/>
              </w:rPr>
              <w:t>Exclusion of local stakeholders including communities and women from decision making processes</w:t>
            </w:r>
          </w:p>
          <w:p w14:paraId="50536CD2" w14:textId="77777777" w:rsidR="00B73CB3" w:rsidRPr="006553AE" w:rsidRDefault="00B73CB3" w:rsidP="006553AE">
            <w:pPr>
              <w:spacing w:after="0" w:line="240" w:lineRule="auto"/>
              <w:rPr>
                <w:rFonts w:ascii="Times New Roman" w:hAnsi="Times New Roman"/>
                <w:sz w:val="18"/>
                <w:szCs w:val="18"/>
              </w:rPr>
            </w:pPr>
          </w:p>
        </w:tc>
        <w:tc>
          <w:tcPr>
            <w:tcW w:w="1147" w:type="dxa"/>
            <w:shd w:val="clear" w:color="auto" w:fill="auto"/>
          </w:tcPr>
          <w:p w14:paraId="2B829C71"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 xml:space="preserve">Social </w:t>
            </w:r>
          </w:p>
        </w:tc>
        <w:tc>
          <w:tcPr>
            <w:tcW w:w="1103" w:type="dxa"/>
            <w:shd w:val="clear" w:color="auto" w:fill="FFFF00"/>
          </w:tcPr>
          <w:p w14:paraId="4CB860F5"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P: 2, I: 3</w:t>
            </w:r>
          </w:p>
        </w:tc>
        <w:tc>
          <w:tcPr>
            <w:tcW w:w="4041" w:type="dxa"/>
            <w:shd w:val="clear" w:color="auto" w:fill="auto"/>
          </w:tcPr>
          <w:p w14:paraId="586C82E6" w14:textId="38CD446E"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 xml:space="preserve">To ensure that all segments of the local population are adequately engaged and benefit equitably from project interventions, the following measures are instituted or are proposed to manage this risk, namely: (a) The </w:t>
            </w:r>
            <w:r w:rsidRPr="006553AE">
              <w:rPr>
                <w:rFonts w:ascii="Times New Roman" w:hAnsi="Times New Roman"/>
                <w:i/>
                <w:sz w:val="18"/>
                <w:szCs w:val="18"/>
              </w:rPr>
              <w:t xml:space="preserve">Implementation of </w:t>
            </w:r>
            <w:r w:rsidRPr="006553AE">
              <w:rPr>
                <w:rFonts w:ascii="Times New Roman" w:hAnsi="Times New Roman"/>
                <w:bCs/>
                <w:i/>
                <w:sz w:val="18"/>
                <w:szCs w:val="18"/>
              </w:rPr>
              <w:t>Participatory Community Consultative and Planning Framework</w:t>
            </w:r>
            <w:r w:rsidRPr="006553AE">
              <w:rPr>
                <w:rFonts w:ascii="Times New Roman" w:hAnsi="Times New Roman"/>
                <w:i/>
                <w:sz w:val="18"/>
                <w:szCs w:val="18"/>
              </w:rPr>
              <w:t xml:space="preserve"> </w:t>
            </w:r>
            <w:r w:rsidRPr="00912035">
              <w:rPr>
                <w:rFonts w:ascii="Times New Roman" w:hAnsi="Times New Roman"/>
                <w:i/>
                <w:sz w:val="18"/>
                <w:szCs w:val="18"/>
              </w:rPr>
              <w:t xml:space="preserve">(Annex </w:t>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r>
            <w:r w:rsidRPr="00912035">
              <w:rPr>
                <w:rFonts w:ascii="Times New Roman" w:hAnsi="Times New Roman"/>
                <w:i/>
                <w:sz w:val="18"/>
                <w:szCs w:val="18"/>
              </w:rPr>
              <w:softHyphen/>
              <w:t>8</w:t>
            </w:r>
            <w:r w:rsidR="00912035" w:rsidRPr="00912035">
              <w:rPr>
                <w:rFonts w:ascii="Times New Roman" w:hAnsi="Times New Roman"/>
                <w:i/>
                <w:sz w:val="18"/>
                <w:szCs w:val="18"/>
              </w:rPr>
              <w:t xml:space="preserve"> of UNDP Project Document</w:t>
            </w:r>
            <w:r w:rsidRPr="00912035">
              <w:rPr>
                <w:rFonts w:ascii="Times New Roman" w:hAnsi="Times New Roman"/>
                <w:i/>
                <w:sz w:val="18"/>
                <w:szCs w:val="18"/>
              </w:rPr>
              <w:t>)</w:t>
            </w:r>
            <w:r w:rsidRPr="00912035">
              <w:rPr>
                <w:rFonts w:ascii="Times New Roman" w:hAnsi="Times New Roman"/>
                <w:sz w:val="18"/>
                <w:szCs w:val="18"/>
              </w:rPr>
              <w:t xml:space="preserve"> to ensure that effective consultation with all segments of the population is undertaken including women; (b) The </w:t>
            </w:r>
            <w:r w:rsidRPr="00912035">
              <w:rPr>
                <w:rFonts w:ascii="Times New Roman" w:hAnsi="Times New Roman"/>
                <w:i/>
                <w:sz w:val="18"/>
                <w:szCs w:val="18"/>
              </w:rPr>
              <w:t>Application of “Gender Analysis and Mainstreaming Action Plan”</w:t>
            </w:r>
            <w:r w:rsidRPr="00912035">
              <w:rPr>
                <w:rFonts w:ascii="Times New Roman" w:hAnsi="Times New Roman"/>
                <w:b/>
                <w:sz w:val="18"/>
                <w:szCs w:val="18"/>
              </w:rPr>
              <w:t xml:space="preserve"> </w:t>
            </w:r>
            <w:r w:rsidRPr="00912035">
              <w:rPr>
                <w:rFonts w:ascii="Times New Roman" w:hAnsi="Times New Roman"/>
                <w:sz w:val="18"/>
                <w:szCs w:val="18"/>
              </w:rPr>
              <w:t>(</w:t>
            </w:r>
            <w:r w:rsidRPr="00912035">
              <w:rPr>
                <w:rFonts w:ascii="Times New Roman" w:hAnsi="Times New Roman"/>
                <w:i/>
                <w:sz w:val="18"/>
                <w:szCs w:val="18"/>
              </w:rPr>
              <w:t>Annex 6</w:t>
            </w:r>
            <w:r w:rsidR="00912035" w:rsidRPr="00912035">
              <w:rPr>
                <w:rFonts w:ascii="Times New Roman" w:hAnsi="Times New Roman"/>
                <w:sz w:val="18"/>
                <w:szCs w:val="18"/>
              </w:rPr>
              <w:t xml:space="preserve"> </w:t>
            </w:r>
            <w:r w:rsidR="00912035" w:rsidRPr="00912035">
              <w:rPr>
                <w:rFonts w:ascii="Times New Roman" w:hAnsi="Times New Roman"/>
                <w:i/>
                <w:sz w:val="18"/>
                <w:szCs w:val="18"/>
              </w:rPr>
              <w:t>of UNDP Project Document</w:t>
            </w:r>
            <w:r w:rsidRPr="00912035">
              <w:rPr>
                <w:rFonts w:ascii="Times New Roman" w:hAnsi="Times New Roman"/>
                <w:sz w:val="18"/>
                <w:szCs w:val="18"/>
              </w:rPr>
              <w:t>) to ensure women and vulnerable</w:t>
            </w:r>
            <w:r w:rsidRPr="006553AE">
              <w:rPr>
                <w:rFonts w:ascii="Times New Roman" w:hAnsi="Times New Roman"/>
                <w:sz w:val="18"/>
                <w:szCs w:val="18"/>
              </w:rPr>
              <w:t xml:space="preserve"> groups are consulted and involved in the decision making process. A gender and socially inclusive lens will be applied to every project activity and output to further analyze impacts on the rights of women and vulnerable peoples</w:t>
            </w:r>
            <w:r w:rsidR="00456F3D">
              <w:rPr>
                <w:rFonts w:ascii="Times New Roman" w:hAnsi="Times New Roman"/>
                <w:sz w:val="18"/>
                <w:szCs w:val="18"/>
              </w:rPr>
              <w:t xml:space="preserve"> and special community investments will be planned to </w:t>
            </w:r>
            <w:r w:rsidRPr="006553AE">
              <w:rPr>
                <w:rFonts w:ascii="Times New Roman" w:hAnsi="Times New Roman"/>
                <w:sz w:val="18"/>
                <w:szCs w:val="18"/>
              </w:rPr>
              <w:t xml:space="preserve">ensure that they adequately benefit from project investments; </w:t>
            </w:r>
            <w:proofErr w:type="gramStart"/>
            <w:r w:rsidRPr="006553AE">
              <w:rPr>
                <w:rFonts w:ascii="Times New Roman" w:hAnsi="Times New Roman"/>
                <w:sz w:val="18"/>
                <w:szCs w:val="18"/>
              </w:rPr>
              <w:t>and  (</w:t>
            </w:r>
            <w:proofErr w:type="gramEnd"/>
            <w:r w:rsidR="00456F3D">
              <w:rPr>
                <w:rFonts w:ascii="Times New Roman" w:hAnsi="Times New Roman"/>
                <w:sz w:val="18"/>
                <w:szCs w:val="18"/>
              </w:rPr>
              <w:t>c</w:t>
            </w:r>
            <w:r w:rsidRPr="006553AE">
              <w:rPr>
                <w:rFonts w:ascii="Times New Roman" w:hAnsi="Times New Roman"/>
                <w:sz w:val="18"/>
                <w:szCs w:val="18"/>
              </w:rPr>
              <w:t xml:space="preserve">) </w:t>
            </w:r>
            <w:r w:rsidRPr="006553AE">
              <w:rPr>
                <w:rFonts w:ascii="Times New Roman" w:hAnsi="Times New Roman"/>
                <w:i/>
                <w:sz w:val="18"/>
                <w:szCs w:val="18"/>
              </w:rPr>
              <w:t xml:space="preserve">The use of the </w:t>
            </w:r>
            <w:r w:rsidRPr="00912035">
              <w:rPr>
                <w:rFonts w:ascii="Times New Roman" w:hAnsi="Times New Roman"/>
                <w:i/>
                <w:sz w:val="18"/>
                <w:szCs w:val="18"/>
              </w:rPr>
              <w:t>monitoring Plan</w:t>
            </w:r>
            <w:r w:rsidRPr="00912035">
              <w:rPr>
                <w:rFonts w:ascii="Times New Roman" w:hAnsi="Times New Roman"/>
                <w:b/>
                <w:sz w:val="18"/>
                <w:szCs w:val="18"/>
              </w:rPr>
              <w:t xml:space="preserve"> </w:t>
            </w:r>
            <w:r w:rsidRPr="00912035">
              <w:rPr>
                <w:rFonts w:ascii="Times New Roman" w:hAnsi="Times New Roman"/>
                <w:sz w:val="18"/>
                <w:szCs w:val="18"/>
              </w:rPr>
              <w:t>(</w:t>
            </w:r>
            <w:r w:rsidRPr="00912035">
              <w:rPr>
                <w:rFonts w:ascii="Times New Roman" w:hAnsi="Times New Roman"/>
                <w:i/>
                <w:sz w:val="18"/>
                <w:szCs w:val="18"/>
              </w:rPr>
              <w:t>Annex 2</w:t>
            </w:r>
            <w:r w:rsidRPr="00912035">
              <w:rPr>
                <w:rFonts w:ascii="Times New Roman" w:hAnsi="Times New Roman"/>
                <w:sz w:val="18"/>
                <w:szCs w:val="18"/>
              </w:rPr>
              <w:t xml:space="preserve"> </w:t>
            </w:r>
            <w:r w:rsidR="00912035" w:rsidRPr="00912035">
              <w:rPr>
                <w:rFonts w:ascii="Times New Roman" w:hAnsi="Times New Roman"/>
                <w:i/>
                <w:sz w:val="18"/>
                <w:szCs w:val="18"/>
              </w:rPr>
              <w:t>of UNDP</w:t>
            </w:r>
            <w:r w:rsidR="00912035">
              <w:rPr>
                <w:rFonts w:ascii="Times New Roman" w:hAnsi="Times New Roman"/>
                <w:i/>
                <w:sz w:val="18"/>
                <w:szCs w:val="18"/>
              </w:rPr>
              <w:t xml:space="preserve"> Project Document</w:t>
            </w:r>
            <w:r w:rsidR="00912035" w:rsidRPr="006553AE">
              <w:rPr>
                <w:rFonts w:ascii="Times New Roman" w:hAnsi="Times New Roman"/>
                <w:sz w:val="18"/>
                <w:szCs w:val="18"/>
              </w:rPr>
              <w:t xml:space="preserve"> </w:t>
            </w:r>
            <w:r w:rsidRPr="006553AE">
              <w:rPr>
                <w:rFonts w:ascii="Times New Roman" w:hAnsi="Times New Roman"/>
                <w:sz w:val="18"/>
                <w:szCs w:val="18"/>
              </w:rPr>
              <w:t>and RAF) to validate gender disaggregated indicators to access gender dimensions</w:t>
            </w:r>
          </w:p>
        </w:tc>
        <w:tc>
          <w:tcPr>
            <w:tcW w:w="1212" w:type="dxa"/>
            <w:shd w:val="clear" w:color="auto" w:fill="auto"/>
          </w:tcPr>
          <w:p w14:paraId="55E6A0F9"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National Project Coordinator (INBAC)</w:t>
            </w:r>
          </w:p>
        </w:tc>
      </w:tr>
      <w:tr w:rsidR="00B73CB3" w:rsidRPr="00B73CB3" w14:paraId="16917CED" w14:textId="77777777" w:rsidTr="00B73CB3">
        <w:trPr>
          <w:jc w:val="center"/>
        </w:trPr>
        <w:tc>
          <w:tcPr>
            <w:tcW w:w="2516" w:type="dxa"/>
            <w:shd w:val="clear" w:color="auto" w:fill="auto"/>
          </w:tcPr>
          <w:p w14:paraId="0553B0B1"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 xml:space="preserve">Risk 6: Rights of tenure could possibly be affected unless these are clarified, affirmed and documented during the integrated MPA planning processes </w:t>
            </w:r>
          </w:p>
          <w:p w14:paraId="76AE16F7" w14:textId="77777777" w:rsidR="00B73CB3" w:rsidRPr="006553AE" w:rsidRDefault="00B73CB3" w:rsidP="006553AE">
            <w:pPr>
              <w:spacing w:after="0" w:line="240" w:lineRule="auto"/>
              <w:rPr>
                <w:rFonts w:ascii="Times New Roman" w:hAnsi="Times New Roman"/>
                <w:sz w:val="18"/>
                <w:szCs w:val="18"/>
              </w:rPr>
            </w:pPr>
          </w:p>
        </w:tc>
        <w:tc>
          <w:tcPr>
            <w:tcW w:w="1147" w:type="dxa"/>
            <w:shd w:val="clear" w:color="auto" w:fill="auto"/>
          </w:tcPr>
          <w:p w14:paraId="0FB4096E"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Social</w:t>
            </w:r>
          </w:p>
        </w:tc>
        <w:tc>
          <w:tcPr>
            <w:tcW w:w="1103" w:type="dxa"/>
            <w:shd w:val="clear" w:color="auto" w:fill="FFFF00"/>
          </w:tcPr>
          <w:p w14:paraId="08DA72A4"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 xml:space="preserve">I: </w:t>
            </w:r>
            <w:proofErr w:type="gramStart"/>
            <w:r w:rsidRPr="006553AE">
              <w:rPr>
                <w:rFonts w:ascii="Times New Roman" w:hAnsi="Times New Roman"/>
                <w:sz w:val="18"/>
                <w:szCs w:val="18"/>
              </w:rPr>
              <w:t>3,  P</w:t>
            </w:r>
            <w:proofErr w:type="gramEnd"/>
            <w:r w:rsidRPr="006553AE">
              <w:rPr>
                <w:rFonts w:ascii="Times New Roman" w:hAnsi="Times New Roman"/>
                <w:sz w:val="18"/>
                <w:szCs w:val="18"/>
              </w:rPr>
              <w:t>:2</w:t>
            </w:r>
          </w:p>
        </w:tc>
        <w:tc>
          <w:tcPr>
            <w:tcW w:w="4041" w:type="dxa"/>
            <w:shd w:val="clear" w:color="auto" w:fill="auto"/>
          </w:tcPr>
          <w:p w14:paraId="3F6CC177" w14:textId="2F5CD452"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 xml:space="preserve">The following measures are instituted or are proposed to manage this risk: (a) </w:t>
            </w:r>
            <w:r w:rsidRPr="006553AE">
              <w:rPr>
                <w:rFonts w:ascii="Times New Roman" w:hAnsi="Times New Roman"/>
                <w:i/>
                <w:sz w:val="18"/>
                <w:szCs w:val="18"/>
              </w:rPr>
              <w:t xml:space="preserve">The Implementation of </w:t>
            </w:r>
            <w:r w:rsidRPr="006553AE">
              <w:rPr>
                <w:rFonts w:ascii="Times New Roman" w:hAnsi="Times New Roman"/>
                <w:bCs/>
                <w:i/>
                <w:sz w:val="18"/>
                <w:szCs w:val="18"/>
              </w:rPr>
              <w:t>Participatory Community Consultative and Planning Framework</w:t>
            </w:r>
            <w:r w:rsidRPr="006553AE">
              <w:rPr>
                <w:rFonts w:ascii="Times New Roman" w:hAnsi="Times New Roman"/>
                <w:i/>
                <w:sz w:val="18"/>
                <w:szCs w:val="18"/>
              </w:rPr>
              <w:t xml:space="preserve"> (</w:t>
            </w:r>
            <w:r w:rsidRPr="00912035">
              <w:rPr>
                <w:rFonts w:ascii="Times New Roman" w:hAnsi="Times New Roman"/>
                <w:i/>
                <w:sz w:val="18"/>
                <w:szCs w:val="18"/>
              </w:rPr>
              <w:t>Annex 8</w:t>
            </w:r>
            <w:r w:rsidR="00912035" w:rsidRPr="00912035">
              <w:rPr>
                <w:rFonts w:ascii="Times New Roman" w:hAnsi="Times New Roman"/>
                <w:i/>
                <w:sz w:val="18"/>
                <w:szCs w:val="18"/>
              </w:rPr>
              <w:t xml:space="preserve"> of</w:t>
            </w:r>
            <w:r w:rsidR="00912035">
              <w:rPr>
                <w:rFonts w:ascii="Times New Roman" w:hAnsi="Times New Roman"/>
                <w:i/>
                <w:sz w:val="18"/>
                <w:szCs w:val="18"/>
              </w:rPr>
              <w:t xml:space="preserve"> UNDP Project Document</w:t>
            </w:r>
            <w:r w:rsidRPr="006553AE">
              <w:rPr>
                <w:rFonts w:ascii="Times New Roman" w:hAnsi="Times New Roman"/>
                <w:i/>
                <w:sz w:val="18"/>
                <w:szCs w:val="18"/>
              </w:rPr>
              <w:t>) to</w:t>
            </w:r>
            <w:r w:rsidRPr="006553AE">
              <w:rPr>
                <w:rFonts w:ascii="Times New Roman" w:hAnsi="Times New Roman"/>
                <w:sz w:val="18"/>
                <w:szCs w:val="18"/>
              </w:rPr>
              <w:t xml:space="preserve"> ensure that that effective consultation takes place prior to defining location and nature of project investments to reduce potential for affecting existing tenure/community rights arrangements and maintenance of traditional and cultural practices;  (b) </w:t>
            </w:r>
            <w:r w:rsidRPr="006553AE">
              <w:rPr>
                <w:rFonts w:ascii="Times New Roman" w:hAnsi="Times New Roman"/>
                <w:i/>
                <w:sz w:val="18"/>
                <w:szCs w:val="18"/>
              </w:rPr>
              <w:t>Preparation and use of a screening checklist</w:t>
            </w:r>
            <w:r w:rsidRPr="006553AE">
              <w:rPr>
                <w:rFonts w:ascii="Times New Roman" w:hAnsi="Times New Roman"/>
                <w:b/>
                <w:sz w:val="18"/>
                <w:szCs w:val="18"/>
              </w:rPr>
              <w:t xml:space="preserve"> </w:t>
            </w:r>
            <w:r w:rsidRPr="006553AE">
              <w:rPr>
                <w:rFonts w:ascii="Times New Roman" w:hAnsi="Times New Roman"/>
                <w:sz w:val="18"/>
                <w:szCs w:val="18"/>
              </w:rPr>
              <w:t xml:space="preserve">based on the SESP for project investments to screen all investments (including zoning and MPA management investments) to ensure that they comply with sound social and environmental principles and are sustainable, including addressing any potential tenure and local and marginalized peoples concerns relating to access, maintenance of traditional and cultural practices; and (c) </w:t>
            </w:r>
            <w:r w:rsidRPr="006553AE">
              <w:rPr>
                <w:rFonts w:ascii="Times New Roman" w:hAnsi="Times New Roman"/>
                <w:i/>
                <w:sz w:val="18"/>
                <w:szCs w:val="18"/>
              </w:rPr>
              <w:t>Use of the project grievance redressal system (refer Section IV, Part iii of UNDP Project Document)</w:t>
            </w:r>
            <w:r w:rsidRPr="006553AE">
              <w:rPr>
                <w:rFonts w:ascii="Times New Roman" w:hAnsi="Times New Roman"/>
                <w:sz w:val="18"/>
                <w:szCs w:val="18"/>
              </w:rPr>
              <w:t xml:space="preserve"> provides a mechanism to address any specific community tenure concerns.</w:t>
            </w:r>
          </w:p>
        </w:tc>
        <w:tc>
          <w:tcPr>
            <w:tcW w:w="1212" w:type="dxa"/>
            <w:shd w:val="clear" w:color="auto" w:fill="auto"/>
          </w:tcPr>
          <w:p w14:paraId="4A46BB6F" w14:textId="77777777"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National Project Coordinator (INBAC)</w:t>
            </w:r>
          </w:p>
        </w:tc>
      </w:tr>
      <w:tr w:rsidR="00B73CB3" w:rsidRPr="00B73CB3" w14:paraId="378557ED" w14:textId="77777777" w:rsidTr="00B73CB3">
        <w:trPr>
          <w:jc w:val="center"/>
        </w:trPr>
        <w:tc>
          <w:tcPr>
            <w:tcW w:w="2516" w:type="dxa"/>
            <w:shd w:val="clear" w:color="auto" w:fill="auto"/>
          </w:tcPr>
          <w:p w14:paraId="66723D47"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Risk 7: Climate change may affect the implementation and results of project initiatives</w:t>
            </w:r>
          </w:p>
        </w:tc>
        <w:tc>
          <w:tcPr>
            <w:tcW w:w="1147" w:type="dxa"/>
          </w:tcPr>
          <w:p w14:paraId="47A5BAF0"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Environmental</w:t>
            </w:r>
          </w:p>
        </w:tc>
        <w:tc>
          <w:tcPr>
            <w:tcW w:w="1103" w:type="dxa"/>
            <w:shd w:val="clear" w:color="auto" w:fill="FFFF00"/>
          </w:tcPr>
          <w:p w14:paraId="3C01637A"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P: 2, I: 3</w:t>
            </w:r>
          </w:p>
        </w:tc>
        <w:tc>
          <w:tcPr>
            <w:tcW w:w="4041" w:type="dxa"/>
          </w:tcPr>
          <w:p w14:paraId="1C521471"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lang w:val="en-GB"/>
              </w:rPr>
              <w:t>The chief risk from climate change is that alterations of sea temperature and sea level may negatively affect coastal ecosystems and species and lead to a loss of biodiversity irrespective of the creation and management of MPAs. While this risk is very significant over the longer term, the changes will happen slowly and over the short to medium term are probably much smaller in impact than the immediate concerns of unsustainable coastal development and overfishing that the project is going to address.</w:t>
            </w:r>
            <w:r w:rsidRPr="006553AE">
              <w:rPr>
                <w:rFonts w:ascii="Times New Roman" w:hAnsi="Times New Roman"/>
                <w:sz w:val="18"/>
                <w:szCs w:val="18"/>
              </w:rPr>
              <w:t xml:space="preserve"> However, to address such changes, the project will include following actions: </w:t>
            </w:r>
          </w:p>
          <w:p w14:paraId="13E6F3B8" w14:textId="305CF90A" w:rsidR="00B73CB3" w:rsidRPr="006553AE" w:rsidRDefault="00B73CB3" w:rsidP="006553AE">
            <w:pPr>
              <w:spacing w:line="240" w:lineRule="auto"/>
              <w:rPr>
                <w:rFonts w:ascii="Times New Roman" w:hAnsi="Times New Roman"/>
                <w:sz w:val="18"/>
                <w:szCs w:val="18"/>
              </w:rPr>
            </w:pPr>
            <w:r w:rsidRPr="006553AE">
              <w:rPr>
                <w:rFonts w:ascii="Times New Roman" w:hAnsi="Times New Roman"/>
                <w:sz w:val="18"/>
                <w:szCs w:val="18"/>
              </w:rPr>
              <w:t xml:space="preserve">(a) </w:t>
            </w:r>
            <w:r w:rsidRPr="006553AE">
              <w:rPr>
                <w:rFonts w:ascii="Times New Roman" w:hAnsi="Times New Roman"/>
                <w:i/>
                <w:sz w:val="18"/>
                <w:szCs w:val="18"/>
              </w:rPr>
              <w:t xml:space="preserve">The Implementation of </w:t>
            </w:r>
            <w:r w:rsidRPr="006553AE">
              <w:rPr>
                <w:rFonts w:ascii="Times New Roman" w:hAnsi="Times New Roman"/>
                <w:bCs/>
                <w:i/>
                <w:sz w:val="18"/>
                <w:szCs w:val="18"/>
              </w:rPr>
              <w:t>Participatory Community Consultative and Planning Framework</w:t>
            </w:r>
            <w:r w:rsidRPr="006553AE">
              <w:rPr>
                <w:rFonts w:ascii="Times New Roman" w:hAnsi="Times New Roman"/>
                <w:i/>
                <w:sz w:val="18"/>
                <w:szCs w:val="18"/>
              </w:rPr>
              <w:t xml:space="preserve"> (Annex </w:t>
            </w:r>
            <w:r w:rsidRPr="006553AE">
              <w:rPr>
                <w:rFonts w:ascii="Times New Roman" w:hAnsi="Times New Roman"/>
                <w:i/>
                <w:sz w:val="18"/>
                <w:szCs w:val="18"/>
              </w:rPr>
              <w:softHyphen/>
            </w:r>
            <w:r w:rsidRPr="006553AE">
              <w:rPr>
                <w:rFonts w:ascii="Times New Roman" w:hAnsi="Times New Roman"/>
                <w:i/>
                <w:sz w:val="18"/>
                <w:szCs w:val="18"/>
              </w:rPr>
              <w:softHyphen/>
            </w:r>
            <w:r w:rsidRPr="006553AE">
              <w:rPr>
                <w:rFonts w:ascii="Times New Roman" w:hAnsi="Times New Roman"/>
                <w:i/>
                <w:sz w:val="18"/>
                <w:szCs w:val="18"/>
              </w:rPr>
              <w:softHyphen/>
            </w:r>
            <w:r w:rsidRPr="006553AE">
              <w:rPr>
                <w:rFonts w:ascii="Times New Roman" w:hAnsi="Times New Roman"/>
                <w:i/>
                <w:sz w:val="18"/>
                <w:szCs w:val="18"/>
              </w:rPr>
              <w:softHyphen/>
              <w:t>8</w:t>
            </w:r>
            <w:r w:rsidR="00912035">
              <w:rPr>
                <w:rFonts w:ascii="Times New Roman" w:hAnsi="Times New Roman"/>
                <w:i/>
                <w:sz w:val="18"/>
                <w:szCs w:val="18"/>
              </w:rPr>
              <w:t xml:space="preserve"> of UNDP Project Document</w:t>
            </w:r>
            <w:r w:rsidRPr="006553AE">
              <w:rPr>
                <w:rFonts w:ascii="Times New Roman" w:hAnsi="Times New Roman"/>
                <w:i/>
                <w:sz w:val="18"/>
                <w:szCs w:val="18"/>
              </w:rPr>
              <w:t xml:space="preserve">) </w:t>
            </w:r>
            <w:r w:rsidRPr="006553AE">
              <w:rPr>
                <w:rFonts w:ascii="Times New Roman" w:hAnsi="Times New Roman"/>
                <w:sz w:val="18"/>
                <w:szCs w:val="18"/>
              </w:rPr>
              <w:t xml:space="preserve">under Components 2 to ensure that activities are environmentally sustainable and supporting best practices are managed for their climate risks; (b) </w:t>
            </w:r>
            <w:r w:rsidRPr="006553AE">
              <w:rPr>
                <w:rFonts w:ascii="Times New Roman" w:hAnsi="Times New Roman"/>
                <w:i/>
                <w:sz w:val="18"/>
                <w:szCs w:val="18"/>
              </w:rPr>
              <w:t>Implementation of Monitoring Plan</w:t>
            </w:r>
            <w:r w:rsidRPr="006553AE">
              <w:rPr>
                <w:rFonts w:ascii="Times New Roman" w:hAnsi="Times New Roman"/>
                <w:b/>
                <w:sz w:val="18"/>
                <w:szCs w:val="18"/>
              </w:rPr>
              <w:t xml:space="preserve"> </w:t>
            </w:r>
            <w:r w:rsidRPr="006553AE">
              <w:rPr>
                <w:rFonts w:ascii="Times New Roman" w:hAnsi="Times New Roman"/>
                <w:sz w:val="18"/>
                <w:szCs w:val="18"/>
              </w:rPr>
              <w:t>(</w:t>
            </w:r>
            <w:r w:rsidRPr="00912035">
              <w:rPr>
                <w:rFonts w:ascii="Times New Roman" w:hAnsi="Times New Roman"/>
                <w:i/>
                <w:sz w:val="18"/>
                <w:szCs w:val="18"/>
              </w:rPr>
              <w:t>Annex 2</w:t>
            </w:r>
            <w:r w:rsidR="00912035">
              <w:rPr>
                <w:rFonts w:ascii="Times New Roman" w:hAnsi="Times New Roman"/>
                <w:sz w:val="18"/>
                <w:szCs w:val="18"/>
              </w:rPr>
              <w:t xml:space="preserve"> </w:t>
            </w:r>
            <w:r w:rsidR="00912035">
              <w:rPr>
                <w:rFonts w:ascii="Times New Roman" w:hAnsi="Times New Roman"/>
                <w:i/>
                <w:sz w:val="18"/>
                <w:szCs w:val="18"/>
              </w:rPr>
              <w:t>of UNDP Project Document</w:t>
            </w:r>
            <w:r w:rsidRPr="006553AE">
              <w:rPr>
                <w:rFonts w:ascii="Times New Roman" w:hAnsi="Times New Roman"/>
                <w:sz w:val="18"/>
                <w:szCs w:val="18"/>
              </w:rPr>
              <w:t xml:space="preserve">) that ensures that the condition of the marine and coastal ecosystems would be monitored to ensure that activities do not damage these sensitive ecosystems so that it is in a better overall situation to manage climate changes; and (c) </w:t>
            </w:r>
            <w:r w:rsidRPr="006553AE">
              <w:rPr>
                <w:rFonts w:ascii="Times New Roman" w:hAnsi="Times New Roman"/>
                <w:i/>
                <w:sz w:val="18"/>
                <w:szCs w:val="18"/>
              </w:rPr>
              <w:t>Implementation of Knowledge Management and Communications Plan</w:t>
            </w:r>
            <w:r w:rsidRPr="006553AE">
              <w:rPr>
                <w:rFonts w:ascii="Times New Roman" w:hAnsi="Times New Roman"/>
                <w:sz w:val="18"/>
                <w:szCs w:val="18"/>
              </w:rPr>
              <w:t xml:space="preserve"> (</w:t>
            </w:r>
            <w:r w:rsidRPr="00912035">
              <w:rPr>
                <w:rFonts w:ascii="Times New Roman" w:hAnsi="Times New Roman"/>
                <w:i/>
                <w:sz w:val="18"/>
                <w:szCs w:val="18"/>
              </w:rPr>
              <w:t>Annex 7</w:t>
            </w:r>
            <w:r w:rsidR="00912035">
              <w:rPr>
                <w:rFonts w:ascii="Times New Roman" w:hAnsi="Times New Roman"/>
                <w:sz w:val="18"/>
                <w:szCs w:val="18"/>
              </w:rPr>
              <w:t xml:space="preserve"> </w:t>
            </w:r>
            <w:r w:rsidR="00912035">
              <w:rPr>
                <w:rFonts w:ascii="Times New Roman" w:hAnsi="Times New Roman"/>
                <w:i/>
                <w:sz w:val="18"/>
                <w:szCs w:val="18"/>
              </w:rPr>
              <w:t>of UNDP Project Document</w:t>
            </w:r>
            <w:r w:rsidRPr="006553AE">
              <w:rPr>
                <w:rFonts w:ascii="Times New Roman" w:hAnsi="Times New Roman"/>
                <w:sz w:val="18"/>
                <w:szCs w:val="18"/>
              </w:rPr>
              <w:t>)</w:t>
            </w:r>
            <w:r w:rsidRPr="006553AE">
              <w:rPr>
                <w:rFonts w:ascii="Times New Roman" w:hAnsi="Times New Roman"/>
                <w:b/>
                <w:sz w:val="18"/>
                <w:szCs w:val="18"/>
              </w:rPr>
              <w:t xml:space="preserve"> </w:t>
            </w:r>
            <w:r w:rsidRPr="006553AE">
              <w:rPr>
                <w:rFonts w:ascii="Times New Roman" w:hAnsi="Times New Roman"/>
                <w:sz w:val="18"/>
                <w:szCs w:val="18"/>
              </w:rPr>
              <w:t>to improve awareness of climate and ensuring measures to improve climate resilience.</w:t>
            </w:r>
          </w:p>
          <w:p w14:paraId="1E2083F5"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The project is designed to contribute to increasing the resilience of the target MPA to natural disasters and the impacts of climate change by supporting sustainable coastal and marine resources management to reduce species and habitat degradation and loss.</w:t>
            </w:r>
          </w:p>
        </w:tc>
        <w:tc>
          <w:tcPr>
            <w:tcW w:w="1212" w:type="dxa"/>
          </w:tcPr>
          <w:p w14:paraId="607304A0"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National Project Coordinator (INBAC)</w:t>
            </w:r>
          </w:p>
        </w:tc>
      </w:tr>
      <w:tr w:rsidR="00B73CB3" w:rsidRPr="00B73CB3" w14:paraId="01E6A045" w14:textId="77777777" w:rsidTr="00B73CB3">
        <w:trPr>
          <w:jc w:val="center"/>
        </w:trPr>
        <w:tc>
          <w:tcPr>
            <w:tcW w:w="2516" w:type="dxa"/>
            <w:shd w:val="clear" w:color="auto" w:fill="auto"/>
          </w:tcPr>
          <w:p w14:paraId="118AE4DC"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Risk 8: Risk of institutional sustainability, notably that MINAMB may not have the resources to ensure MPA management over the long term</w:t>
            </w:r>
          </w:p>
        </w:tc>
        <w:tc>
          <w:tcPr>
            <w:tcW w:w="1147" w:type="dxa"/>
          </w:tcPr>
          <w:p w14:paraId="187A8385"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Socio-political</w:t>
            </w:r>
          </w:p>
        </w:tc>
        <w:tc>
          <w:tcPr>
            <w:tcW w:w="1103" w:type="dxa"/>
            <w:shd w:val="clear" w:color="auto" w:fill="FFFF00"/>
          </w:tcPr>
          <w:p w14:paraId="2F14569D"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P: 3; P: 3</w:t>
            </w:r>
          </w:p>
        </w:tc>
        <w:tc>
          <w:tcPr>
            <w:tcW w:w="4041" w:type="dxa"/>
          </w:tcPr>
          <w:p w14:paraId="3A4BA1F2"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 xml:space="preserve">Negotiate agreement among Ministries about sharing of costs and responsibilities in MPA management, notably with Ministry of Fisheries and the Coast Guard about patrolling and impact monitoring and with provincial and municipal governments about environmental education and engagement with local stakeholders. </w:t>
            </w:r>
          </w:p>
        </w:tc>
        <w:tc>
          <w:tcPr>
            <w:tcW w:w="1212" w:type="dxa"/>
          </w:tcPr>
          <w:p w14:paraId="0290A3C0" w14:textId="77777777" w:rsidR="00B73CB3" w:rsidRPr="006553AE" w:rsidRDefault="00B73CB3" w:rsidP="006553AE">
            <w:pPr>
              <w:spacing w:after="0" w:line="240" w:lineRule="auto"/>
              <w:rPr>
                <w:rFonts w:ascii="Times New Roman" w:hAnsi="Times New Roman"/>
                <w:sz w:val="18"/>
                <w:szCs w:val="18"/>
              </w:rPr>
            </w:pPr>
            <w:r w:rsidRPr="006553AE">
              <w:rPr>
                <w:rFonts w:ascii="Times New Roman" w:hAnsi="Times New Roman"/>
                <w:sz w:val="18"/>
                <w:szCs w:val="18"/>
              </w:rPr>
              <w:t>National Multi-Sectoral MPA Coordinating Committee</w:t>
            </w:r>
          </w:p>
        </w:tc>
      </w:tr>
    </w:tbl>
    <w:p w14:paraId="079F2E4B" w14:textId="77777777" w:rsidR="00B73CB3" w:rsidRPr="006553AE" w:rsidRDefault="00B73CB3" w:rsidP="00B73CB3">
      <w:pPr>
        <w:rPr>
          <w:rFonts w:ascii="Times New Roman" w:hAnsi="Times New Roman"/>
          <w:noProof/>
          <w:sz w:val="18"/>
          <w:szCs w:val="18"/>
          <w:lang w:eastAsia="zh-CN"/>
        </w:rPr>
      </w:pPr>
      <w:r w:rsidRPr="006553AE">
        <w:rPr>
          <w:rFonts w:ascii="Times New Roman" w:hAnsi="Times New Roman"/>
          <w:noProof/>
          <w:sz w:val="18"/>
          <w:szCs w:val="18"/>
          <w:lang w:eastAsia="zh-CN"/>
        </w:rPr>
        <w:t>Green: Low Risk; Yellow: Moderate Risk</w:t>
      </w:r>
    </w:p>
    <w:p w14:paraId="5442DADF" w14:textId="355469CB" w:rsidR="00985DB2" w:rsidRDefault="007F7CA5" w:rsidP="000B61D7">
      <w:pPr>
        <w:pStyle w:val="GEFFieldtoFillout"/>
        <w:ind w:left="0"/>
      </w:pPr>
      <w:r w:rsidRPr="006553AE">
        <w:rPr>
          <w:i/>
          <w:sz w:val="20"/>
          <w:szCs w:val="20"/>
        </w:rPr>
        <w:t>A.</w:t>
      </w:r>
      <w:r w:rsidR="00FB0AD0" w:rsidRPr="006553AE">
        <w:rPr>
          <w:i/>
          <w:sz w:val="20"/>
          <w:szCs w:val="20"/>
        </w:rPr>
        <w:t>6</w:t>
      </w:r>
      <w:r w:rsidRPr="006553AE">
        <w:rPr>
          <w:i/>
          <w:sz w:val="20"/>
          <w:szCs w:val="20"/>
        </w:rPr>
        <w:t>. Institutional Arrangement and Coordination</w:t>
      </w:r>
      <w:r w:rsidRPr="00F91AB6">
        <w:rPr>
          <w:i/>
        </w:rPr>
        <w:t>.</w:t>
      </w:r>
      <w:r w:rsidRPr="00F91AB6">
        <w:t xml:space="preserve"> </w:t>
      </w:r>
      <w:r w:rsidR="00985DB2" w:rsidRPr="00D174B6">
        <w:rPr>
          <w:sz w:val="20"/>
          <w:szCs w:val="20"/>
        </w:rPr>
        <w:t xml:space="preserve">Please refer to </w:t>
      </w:r>
      <w:r w:rsidR="00985DB2" w:rsidRPr="00D174B6">
        <w:rPr>
          <w:b/>
          <w:sz w:val="20"/>
          <w:szCs w:val="20"/>
        </w:rPr>
        <w:t>Section VIII Governance and Management Arrangements and Annex 9 of the UNDP Project Document</w:t>
      </w:r>
      <w:r w:rsidR="00985DB2" w:rsidRPr="00D174B6">
        <w:rPr>
          <w:sz w:val="20"/>
          <w:szCs w:val="20"/>
        </w:rPr>
        <w:t xml:space="preserve"> for further details.</w:t>
      </w:r>
    </w:p>
    <w:p w14:paraId="0647D136" w14:textId="77777777" w:rsidR="00985DB2" w:rsidRDefault="00985DB2" w:rsidP="000B61D7">
      <w:pPr>
        <w:pStyle w:val="GEFFieldtoFillout"/>
        <w:ind w:left="0"/>
      </w:pPr>
    </w:p>
    <w:p w14:paraId="6CD1BDF7" w14:textId="064D7C9A" w:rsidR="00985DB2" w:rsidRPr="00D174B6" w:rsidRDefault="00985DB2" w:rsidP="00985DB2">
      <w:pPr>
        <w:spacing w:after="0" w:line="240" w:lineRule="auto"/>
        <w:jc w:val="both"/>
        <w:rPr>
          <w:rFonts w:ascii="Times New Roman" w:hAnsi="Times New Roman"/>
          <w:sz w:val="20"/>
          <w:szCs w:val="20"/>
        </w:rPr>
      </w:pPr>
      <w:r w:rsidRPr="00D174B6">
        <w:rPr>
          <w:rFonts w:ascii="Times New Roman" w:hAnsi="Times New Roman"/>
          <w:noProof/>
          <w:sz w:val="20"/>
          <w:szCs w:val="20"/>
          <w:lang w:eastAsia="zh-CN"/>
        </w:rPr>
        <w:t>The project will be implemented following UNDP’s national implementation modality,</w:t>
      </w:r>
      <w:r w:rsidRPr="00D174B6">
        <w:rPr>
          <w:rFonts w:ascii="Times New Roman" w:hAnsi="Times New Roman"/>
          <w:sz w:val="20"/>
          <w:szCs w:val="20"/>
        </w:rPr>
        <w:t xml:space="preserve"> according to the Standard Basic Assistance Agreement between UNDP and the Government of </w:t>
      </w:r>
      <w:r>
        <w:rPr>
          <w:rFonts w:ascii="Times New Roman" w:hAnsi="Times New Roman"/>
          <w:sz w:val="20"/>
          <w:szCs w:val="20"/>
        </w:rPr>
        <w:t>Angola</w:t>
      </w:r>
      <w:r w:rsidRPr="00D174B6">
        <w:rPr>
          <w:rFonts w:ascii="Times New Roman" w:hAnsi="Times New Roman"/>
          <w:i/>
          <w:sz w:val="20"/>
          <w:szCs w:val="20"/>
        </w:rPr>
        <w:t>,</w:t>
      </w:r>
      <w:r w:rsidRPr="00D174B6">
        <w:rPr>
          <w:rFonts w:ascii="Times New Roman" w:hAnsi="Times New Roman"/>
          <w:sz w:val="20"/>
          <w:szCs w:val="20"/>
        </w:rPr>
        <w:t xml:space="preserve"> and the Country Program</w:t>
      </w:r>
      <w:r w:rsidRPr="00D174B6">
        <w:rPr>
          <w:rFonts w:ascii="Times New Roman" w:hAnsi="Times New Roman"/>
          <w:i/>
          <w:sz w:val="20"/>
          <w:szCs w:val="20"/>
        </w:rPr>
        <w:t>.</w:t>
      </w:r>
      <w:r w:rsidRPr="00D174B6">
        <w:rPr>
          <w:rFonts w:ascii="Times New Roman" w:hAnsi="Times New Roman"/>
          <w:sz w:val="20"/>
          <w:szCs w:val="20"/>
        </w:rPr>
        <w:t xml:space="preserve"> </w:t>
      </w:r>
    </w:p>
    <w:p w14:paraId="7DEBAF0C" w14:textId="77777777" w:rsidR="00C12CBE" w:rsidRDefault="00C12CBE" w:rsidP="000B61D7">
      <w:pPr>
        <w:pStyle w:val="GEFFieldtoFillout"/>
        <w:ind w:left="0"/>
        <w:rPr>
          <w:rFonts w:eastAsia="SimSun"/>
          <w:color w:val="auto"/>
        </w:rPr>
      </w:pPr>
    </w:p>
    <w:p w14:paraId="0EA83B6E" w14:textId="64D306E8" w:rsidR="005F03DE" w:rsidRPr="00D174B6" w:rsidRDefault="005F03DE" w:rsidP="005F03DE">
      <w:pPr>
        <w:spacing w:after="0" w:line="240" w:lineRule="auto"/>
        <w:jc w:val="both"/>
        <w:rPr>
          <w:rFonts w:ascii="Times New Roman" w:hAnsi="Times New Roman"/>
          <w:noProof/>
          <w:sz w:val="20"/>
          <w:szCs w:val="20"/>
          <w:lang w:eastAsia="zh-CN"/>
        </w:rPr>
      </w:pPr>
      <w:r w:rsidRPr="00D174B6">
        <w:rPr>
          <w:rFonts w:ascii="Times New Roman" w:hAnsi="Times New Roman"/>
          <w:noProof/>
          <w:sz w:val="20"/>
          <w:szCs w:val="20"/>
          <w:lang w:eastAsia="zh-CN"/>
        </w:rPr>
        <w:t xml:space="preserve">The </w:t>
      </w:r>
      <w:r w:rsidRPr="00D174B6">
        <w:rPr>
          <w:rFonts w:ascii="Times New Roman" w:hAnsi="Times New Roman"/>
          <w:b/>
          <w:noProof/>
          <w:sz w:val="20"/>
          <w:szCs w:val="20"/>
          <w:lang w:eastAsia="zh-CN"/>
        </w:rPr>
        <w:t>Implementing Partner</w:t>
      </w:r>
      <w:r w:rsidRPr="00D174B6">
        <w:rPr>
          <w:rFonts w:ascii="Times New Roman" w:hAnsi="Times New Roman"/>
          <w:noProof/>
          <w:sz w:val="20"/>
          <w:szCs w:val="20"/>
          <w:lang w:eastAsia="zh-CN"/>
        </w:rPr>
        <w:t xml:space="preserve"> for this project is the Ministry of </w:t>
      </w:r>
      <w:r w:rsidRPr="00EF0DE3">
        <w:rPr>
          <w:rFonts w:ascii="Times New Roman" w:hAnsi="Times New Roman"/>
          <w:noProof/>
          <w:sz w:val="20"/>
          <w:szCs w:val="20"/>
          <w:lang w:eastAsia="zh-CN"/>
        </w:rPr>
        <w:t>Environment (M</w:t>
      </w:r>
      <w:r>
        <w:rPr>
          <w:rFonts w:ascii="Times New Roman" w:hAnsi="Times New Roman"/>
          <w:noProof/>
          <w:sz w:val="20"/>
          <w:szCs w:val="20"/>
          <w:lang w:eastAsia="zh-CN"/>
        </w:rPr>
        <w:t xml:space="preserve">INAMB). </w:t>
      </w:r>
      <w:r w:rsidRPr="00EF0DE3">
        <w:rPr>
          <w:rFonts w:ascii="Times New Roman" w:hAnsi="Times New Roman"/>
          <w:noProof/>
          <w:sz w:val="20"/>
          <w:szCs w:val="20"/>
          <w:lang w:eastAsia="zh-CN"/>
        </w:rPr>
        <w:t>The Implementing</w:t>
      </w:r>
      <w:r w:rsidRPr="00D174B6">
        <w:rPr>
          <w:rFonts w:ascii="Times New Roman" w:hAnsi="Times New Roman"/>
          <w:noProof/>
          <w:sz w:val="20"/>
          <w:szCs w:val="20"/>
          <w:lang w:eastAsia="zh-CN"/>
        </w:rPr>
        <w:t xml:space="preserve"> Partner is responsible and accountable for managing this project, including the monitoring and evaluation of project interventions, achieving project outcomes, and for the effective use of UNDP resources. </w:t>
      </w:r>
      <w:r>
        <w:rPr>
          <w:rFonts w:ascii="Times New Roman" w:hAnsi="Times New Roman"/>
          <w:noProof/>
          <w:sz w:val="20"/>
          <w:szCs w:val="20"/>
          <w:lang w:eastAsia="zh-CN"/>
        </w:rPr>
        <w:t xml:space="preserve">MINAMB will also be </w:t>
      </w:r>
      <w:r w:rsidRPr="00D174B6">
        <w:rPr>
          <w:rFonts w:ascii="Times New Roman" w:hAnsi="Times New Roman"/>
          <w:noProof/>
          <w:sz w:val="20"/>
          <w:szCs w:val="20"/>
          <w:lang w:eastAsia="zh-CN"/>
        </w:rPr>
        <w:t>responsible and accountable for direct implementation and management of the project including planning, implementation, monitoring and evaluation of the project intervention, reporting, achieving project outcomes.</w:t>
      </w:r>
    </w:p>
    <w:p w14:paraId="66FCA5A1" w14:textId="77777777" w:rsidR="005F03DE" w:rsidRPr="00D174B6" w:rsidRDefault="005F03DE" w:rsidP="005F03DE">
      <w:pPr>
        <w:spacing w:after="0" w:line="240" w:lineRule="auto"/>
        <w:jc w:val="both"/>
        <w:rPr>
          <w:rFonts w:ascii="Times New Roman" w:hAnsi="Times New Roman"/>
          <w:noProof/>
          <w:sz w:val="20"/>
          <w:szCs w:val="20"/>
          <w:lang w:eastAsia="zh-CN"/>
        </w:rPr>
      </w:pPr>
    </w:p>
    <w:p w14:paraId="1BB0BBDF" w14:textId="0484877A" w:rsidR="005F03DE" w:rsidRPr="005F03DE" w:rsidRDefault="005F03DE" w:rsidP="005F03DE">
      <w:pPr>
        <w:spacing w:after="0" w:line="240" w:lineRule="auto"/>
        <w:jc w:val="both"/>
        <w:rPr>
          <w:rFonts w:ascii="Times New Roman" w:hAnsi="Times New Roman"/>
          <w:sz w:val="20"/>
          <w:szCs w:val="20"/>
        </w:rPr>
      </w:pPr>
      <w:r w:rsidRPr="005F03DE">
        <w:rPr>
          <w:rFonts w:ascii="Times New Roman" w:hAnsi="Times New Roman"/>
          <w:color w:val="000000"/>
          <w:sz w:val="20"/>
          <w:szCs w:val="20"/>
        </w:rPr>
        <w:t xml:space="preserve">The </w:t>
      </w:r>
      <w:r w:rsidRPr="005F03DE">
        <w:rPr>
          <w:rFonts w:ascii="Times New Roman" w:hAnsi="Times New Roman"/>
          <w:b/>
          <w:color w:val="000000"/>
          <w:sz w:val="20"/>
          <w:szCs w:val="20"/>
        </w:rPr>
        <w:t xml:space="preserve">Co-implementing Partners </w:t>
      </w:r>
      <w:r w:rsidRPr="005F03DE">
        <w:rPr>
          <w:rFonts w:ascii="Times New Roman" w:hAnsi="Times New Roman"/>
          <w:color w:val="000000"/>
          <w:sz w:val="20"/>
          <w:szCs w:val="20"/>
        </w:rPr>
        <w:t xml:space="preserve">(CIPs) include the </w:t>
      </w:r>
      <w:r>
        <w:rPr>
          <w:rFonts w:ascii="Times New Roman" w:hAnsi="Times New Roman"/>
          <w:color w:val="000000"/>
          <w:sz w:val="20"/>
          <w:szCs w:val="20"/>
        </w:rPr>
        <w:t xml:space="preserve">Ministry of Fisheries </w:t>
      </w:r>
      <w:r w:rsidR="00647F6C">
        <w:rPr>
          <w:rFonts w:ascii="Times New Roman" w:hAnsi="Times New Roman"/>
          <w:color w:val="000000"/>
          <w:sz w:val="20"/>
          <w:szCs w:val="20"/>
        </w:rPr>
        <w:t xml:space="preserve">and the Sea </w:t>
      </w:r>
      <w:r>
        <w:rPr>
          <w:rFonts w:ascii="Times New Roman" w:hAnsi="Times New Roman"/>
          <w:color w:val="000000"/>
          <w:sz w:val="20"/>
          <w:szCs w:val="20"/>
        </w:rPr>
        <w:t xml:space="preserve">(MINPESMAR) and </w:t>
      </w:r>
      <w:proofErr w:type="spellStart"/>
      <w:r>
        <w:rPr>
          <w:rFonts w:ascii="Times New Roman" w:hAnsi="Times New Roman"/>
          <w:color w:val="000000"/>
          <w:sz w:val="20"/>
          <w:szCs w:val="20"/>
        </w:rPr>
        <w:t>Namibe</w:t>
      </w:r>
      <w:proofErr w:type="spellEnd"/>
      <w:r>
        <w:rPr>
          <w:rFonts w:ascii="Times New Roman" w:hAnsi="Times New Roman"/>
          <w:color w:val="000000"/>
          <w:sz w:val="20"/>
          <w:szCs w:val="20"/>
        </w:rPr>
        <w:t xml:space="preserve"> Provincial Government. While, MINAMB will be responsible for identification and planning of the MPA, MINPESMAR will have direct responsibility for implementation and enforcement of the integrated MPA plan. </w:t>
      </w:r>
      <w:r w:rsidRPr="006553AE">
        <w:rPr>
          <w:rFonts w:ascii="Times New Roman" w:hAnsi="Times New Roman"/>
          <w:sz w:val="20"/>
          <w:szCs w:val="20"/>
        </w:rPr>
        <w:t xml:space="preserve">For </w:t>
      </w:r>
      <w:r>
        <w:rPr>
          <w:rFonts w:ascii="Times New Roman" w:hAnsi="Times New Roman"/>
          <w:sz w:val="20"/>
          <w:szCs w:val="20"/>
        </w:rPr>
        <w:t xml:space="preserve">the Iona MPA, a </w:t>
      </w:r>
      <w:r w:rsidRPr="006553AE">
        <w:rPr>
          <w:rFonts w:ascii="Times New Roman" w:hAnsi="Times New Roman"/>
          <w:noProof/>
          <w:sz w:val="20"/>
          <w:szCs w:val="20"/>
          <w:lang w:eastAsia="zh-CN"/>
        </w:rPr>
        <w:t>MPA local management unit supported by MINPESMAR</w:t>
      </w:r>
      <w:r>
        <w:rPr>
          <w:rFonts w:ascii="Times New Roman" w:hAnsi="Times New Roman"/>
          <w:noProof/>
          <w:sz w:val="20"/>
          <w:szCs w:val="20"/>
          <w:lang w:eastAsia="zh-CN"/>
        </w:rPr>
        <w:t xml:space="preserve"> will be established</w:t>
      </w:r>
      <w:r w:rsidRPr="006553AE">
        <w:rPr>
          <w:rFonts w:ascii="Times New Roman" w:hAnsi="Times New Roman"/>
          <w:noProof/>
          <w:sz w:val="20"/>
          <w:szCs w:val="20"/>
          <w:lang w:eastAsia="zh-CN"/>
        </w:rPr>
        <w:t xml:space="preserve"> that will work closely with MINAMB and the Namibe Provincial Government to manage the Iona MPA. A National Coastal and Marine Unit of INBAC under MINAMB will oversee and coordinate the implementation of GEF project</w:t>
      </w:r>
      <w:r w:rsidR="00BD304F">
        <w:rPr>
          <w:rFonts w:ascii="Times New Roman" w:hAnsi="Times New Roman"/>
          <w:noProof/>
          <w:sz w:val="20"/>
          <w:szCs w:val="20"/>
          <w:lang w:eastAsia="zh-CN"/>
        </w:rPr>
        <w:t xml:space="preserve"> at Luanda</w:t>
      </w:r>
      <w:r w:rsidR="00647F6C">
        <w:rPr>
          <w:rFonts w:ascii="Times New Roman" w:hAnsi="Times New Roman"/>
          <w:noProof/>
          <w:sz w:val="20"/>
          <w:szCs w:val="20"/>
          <w:lang w:eastAsia="zh-CN"/>
        </w:rPr>
        <w:t>.</w:t>
      </w:r>
      <w:r w:rsidRPr="006553AE">
        <w:rPr>
          <w:rFonts w:ascii="Times New Roman" w:hAnsi="Times New Roman"/>
          <w:noProof/>
          <w:sz w:val="20"/>
          <w:szCs w:val="20"/>
          <w:lang w:eastAsia="zh-CN"/>
        </w:rPr>
        <w:t xml:space="preserve"> The project will finance the National Project Coordinator and INBAC will have a set of dedicated staff in the National Coastal and Marine Unit. The project will finance a MPA Field Coordinator for </w:t>
      </w:r>
      <w:r w:rsidR="00647F6C">
        <w:rPr>
          <w:rFonts w:ascii="Times New Roman" w:hAnsi="Times New Roman"/>
          <w:noProof/>
          <w:sz w:val="20"/>
          <w:szCs w:val="20"/>
          <w:lang w:eastAsia="zh-CN"/>
        </w:rPr>
        <w:t xml:space="preserve">Local </w:t>
      </w:r>
      <w:r w:rsidRPr="006553AE">
        <w:rPr>
          <w:rFonts w:ascii="Times New Roman" w:hAnsi="Times New Roman"/>
          <w:noProof/>
          <w:sz w:val="20"/>
          <w:szCs w:val="20"/>
          <w:lang w:eastAsia="zh-CN"/>
        </w:rPr>
        <w:t>MPA management unit of MINPESMAR</w:t>
      </w:r>
      <w:r w:rsidR="00647F6C">
        <w:rPr>
          <w:rFonts w:ascii="Times New Roman" w:hAnsi="Times New Roman"/>
          <w:noProof/>
          <w:sz w:val="20"/>
          <w:szCs w:val="20"/>
          <w:lang w:eastAsia="zh-CN"/>
        </w:rPr>
        <w:t xml:space="preserve"> at the MPA level</w:t>
      </w:r>
      <w:r w:rsidR="00BD304F">
        <w:rPr>
          <w:rFonts w:ascii="Times New Roman" w:hAnsi="Times New Roman"/>
          <w:noProof/>
          <w:sz w:val="20"/>
          <w:szCs w:val="20"/>
          <w:lang w:eastAsia="zh-CN"/>
        </w:rPr>
        <w:t>.</w:t>
      </w:r>
      <w:r w:rsidRPr="005F03DE">
        <w:rPr>
          <w:rFonts w:ascii="Times New Roman" w:hAnsi="Times New Roman"/>
          <w:sz w:val="20"/>
          <w:szCs w:val="20"/>
        </w:rPr>
        <w:t xml:space="preserve"> </w:t>
      </w:r>
    </w:p>
    <w:p w14:paraId="145F1575" w14:textId="77777777" w:rsidR="005F03DE" w:rsidRDefault="005F03DE" w:rsidP="005F03DE">
      <w:pPr>
        <w:spacing w:after="0" w:line="240" w:lineRule="auto"/>
        <w:jc w:val="both"/>
        <w:rPr>
          <w:rFonts w:ascii="Times New Roman" w:hAnsi="Times New Roman"/>
          <w:sz w:val="20"/>
          <w:szCs w:val="20"/>
        </w:rPr>
      </w:pPr>
    </w:p>
    <w:p w14:paraId="3E09F48A" w14:textId="66D24DA6" w:rsidR="00BD304F" w:rsidRPr="00BD304F" w:rsidRDefault="00BD304F" w:rsidP="005F03DE">
      <w:pPr>
        <w:shd w:val="clear" w:color="auto" w:fill="FFFFFF"/>
        <w:spacing w:after="0" w:line="240" w:lineRule="auto"/>
        <w:jc w:val="both"/>
        <w:rPr>
          <w:rFonts w:ascii="Times New Roman" w:hAnsi="Times New Roman"/>
          <w:sz w:val="20"/>
          <w:szCs w:val="20"/>
        </w:rPr>
      </w:pPr>
      <w:r w:rsidRPr="006553AE">
        <w:rPr>
          <w:rFonts w:ascii="Times New Roman" w:hAnsi="Times New Roman"/>
          <w:noProof/>
          <w:sz w:val="20"/>
          <w:szCs w:val="20"/>
          <w:lang w:eastAsia="zh-CN"/>
        </w:rPr>
        <w:t xml:space="preserve">The </w:t>
      </w:r>
      <w:r w:rsidRPr="006553AE">
        <w:rPr>
          <w:rFonts w:ascii="Times New Roman" w:hAnsi="Times New Roman"/>
          <w:b/>
          <w:noProof/>
          <w:sz w:val="20"/>
          <w:szCs w:val="20"/>
          <w:lang w:eastAsia="zh-CN"/>
        </w:rPr>
        <w:t>Project Board</w:t>
      </w:r>
      <w:r w:rsidRPr="006553AE">
        <w:rPr>
          <w:rFonts w:ascii="Times New Roman" w:hAnsi="Times New Roman"/>
          <w:noProof/>
          <w:sz w:val="20"/>
          <w:szCs w:val="20"/>
          <w:lang w:eastAsia="zh-CN"/>
        </w:rPr>
        <w:t> </w:t>
      </w:r>
      <w:r>
        <w:rPr>
          <w:rFonts w:ascii="Times New Roman" w:hAnsi="Times New Roman"/>
          <w:noProof/>
          <w:sz w:val="20"/>
          <w:szCs w:val="20"/>
          <w:lang w:eastAsia="zh-CN"/>
        </w:rPr>
        <w:t>will be</w:t>
      </w:r>
      <w:r w:rsidRPr="006553AE">
        <w:rPr>
          <w:rFonts w:ascii="Times New Roman" w:hAnsi="Times New Roman"/>
          <w:noProof/>
          <w:sz w:val="20"/>
          <w:szCs w:val="20"/>
          <w:lang w:eastAsia="zh-CN"/>
        </w:rPr>
        <w:t xml:space="preserve"> responsible for making by consensus, management decisions when guidance is required by the National Project Coordinator, including recommendation for UNDP/Implementing Partner approval of project plans and revisions. In order to ensure UNDP’s ultimate accountability, </w:t>
      </w:r>
      <w:r>
        <w:rPr>
          <w:rFonts w:ascii="Times New Roman" w:hAnsi="Times New Roman"/>
          <w:noProof/>
          <w:sz w:val="20"/>
          <w:szCs w:val="20"/>
          <w:lang w:eastAsia="zh-CN"/>
        </w:rPr>
        <w:t xml:space="preserve">the </w:t>
      </w:r>
      <w:r w:rsidRPr="006553AE">
        <w:rPr>
          <w:rFonts w:ascii="Times New Roman" w:hAnsi="Times New Roman"/>
          <w:noProof/>
          <w:sz w:val="20"/>
          <w:szCs w:val="20"/>
          <w:lang w:eastAsia="zh-CN"/>
        </w:rPr>
        <w:t xml:space="preserve">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 Manager. The terms of reference for the Project Board are contained in </w:t>
      </w:r>
      <w:r w:rsidRPr="00912035">
        <w:rPr>
          <w:rFonts w:ascii="Times New Roman" w:hAnsi="Times New Roman"/>
          <w:noProof/>
          <w:sz w:val="20"/>
          <w:szCs w:val="20"/>
          <w:lang w:eastAsia="zh-CN"/>
        </w:rPr>
        <w:t>Annex 4</w:t>
      </w:r>
      <w:r>
        <w:rPr>
          <w:rFonts w:ascii="Times New Roman" w:hAnsi="Times New Roman"/>
          <w:noProof/>
          <w:sz w:val="20"/>
          <w:szCs w:val="20"/>
          <w:lang w:eastAsia="zh-CN"/>
        </w:rPr>
        <w:t xml:space="preserve"> of the UNDP Project Document</w:t>
      </w:r>
      <w:r w:rsidRPr="006553AE">
        <w:rPr>
          <w:rFonts w:ascii="Times New Roman" w:hAnsi="Times New Roman"/>
          <w:i/>
          <w:noProof/>
          <w:sz w:val="20"/>
          <w:szCs w:val="20"/>
          <w:lang w:eastAsia="zh-CN"/>
        </w:rPr>
        <w:t xml:space="preserve">. </w:t>
      </w:r>
      <w:r w:rsidRPr="006553AE">
        <w:rPr>
          <w:rFonts w:ascii="Times New Roman" w:hAnsi="Times New Roman"/>
          <w:noProof/>
          <w:sz w:val="20"/>
          <w:szCs w:val="20"/>
          <w:lang w:eastAsia="zh-CN"/>
        </w:rPr>
        <w:t xml:space="preserve">The Project Board </w:t>
      </w:r>
      <w:r>
        <w:rPr>
          <w:rFonts w:ascii="Times New Roman" w:hAnsi="Times New Roman"/>
          <w:noProof/>
          <w:sz w:val="20"/>
          <w:szCs w:val="20"/>
          <w:lang w:eastAsia="zh-CN"/>
        </w:rPr>
        <w:t>will be</w:t>
      </w:r>
      <w:r w:rsidRPr="006553AE">
        <w:rPr>
          <w:rFonts w:ascii="Times New Roman" w:hAnsi="Times New Roman"/>
          <w:noProof/>
          <w:sz w:val="20"/>
          <w:szCs w:val="20"/>
          <w:lang w:eastAsia="zh-CN"/>
        </w:rPr>
        <w:t xml:space="preserve"> comprised of the following individuals: Secretary of State of MINAMB or his representative (chair); UNDP Country Director or his representative; Secretary of State of MINPESMAR or his/her representative and Representative of Provincial Government (Governor or his representative).</w:t>
      </w:r>
    </w:p>
    <w:p w14:paraId="1EF73A83" w14:textId="77777777" w:rsidR="00BD304F" w:rsidRDefault="00BD304F" w:rsidP="005F03DE">
      <w:pPr>
        <w:shd w:val="clear" w:color="auto" w:fill="FFFFFF"/>
        <w:spacing w:after="0" w:line="240" w:lineRule="auto"/>
        <w:jc w:val="both"/>
        <w:rPr>
          <w:rFonts w:ascii="Times New Roman" w:hAnsi="Times New Roman"/>
          <w:sz w:val="20"/>
          <w:szCs w:val="20"/>
        </w:rPr>
      </w:pPr>
    </w:p>
    <w:p w14:paraId="4026A083" w14:textId="3028CB93" w:rsidR="00BD304F" w:rsidRPr="006553AE" w:rsidRDefault="00BD304F" w:rsidP="006553AE">
      <w:pPr>
        <w:shd w:val="clear" w:color="auto" w:fill="FFFFFF"/>
        <w:spacing w:after="0" w:line="240" w:lineRule="auto"/>
        <w:jc w:val="both"/>
        <w:rPr>
          <w:rFonts w:ascii="Times New Roman" w:hAnsi="Times New Roman"/>
          <w:i/>
          <w:noProof/>
          <w:sz w:val="20"/>
          <w:szCs w:val="20"/>
          <w:lang w:eastAsia="zh-CN"/>
        </w:rPr>
      </w:pPr>
      <w:r w:rsidRPr="006553AE">
        <w:rPr>
          <w:rFonts w:ascii="Times New Roman" w:hAnsi="Times New Roman"/>
          <w:noProof/>
          <w:sz w:val="20"/>
          <w:szCs w:val="20"/>
          <w:lang w:eastAsia="zh-CN"/>
        </w:rPr>
        <w:t xml:space="preserve">The </w:t>
      </w:r>
      <w:r w:rsidRPr="006553AE">
        <w:rPr>
          <w:rFonts w:ascii="Times New Roman" w:hAnsi="Times New Roman"/>
          <w:b/>
          <w:noProof/>
          <w:sz w:val="20"/>
          <w:szCs w:val="20"/>
          <w:lang w:eastAsia="zh-CN"/>
        </w:rPr>
        <w:t>National Project Coordinator</w:t>
      </w:r>
      <w:r w:rsidRPr="006553AE">
        <w:rPr>
          <w:rFonts w:ascii="Times New Roman" w:hAnsi="Times New Roman"/>
          <w:noProof/>
          <w:sz w:val="20"/>
          <w:szCs w:val="20"/>
          <w:lang w:eastAsia="zh-CN"/>
        </w:rPr>
        <w:t xml:space="preserve"> will run the project on a day-to-day basis on behalf of the Implementing Partner within the constraints laid down by the Board and under the supervision of the National Project Director (Director General of INBAC). The Project Coordinator function will end when the final project terminal evaluation report and corresponding management response, and other documentation required by the GEF and UNDP, has been completed and submitted to UNDP (including operational closure of the project).  Both the National Project Director and National Project Coordinator will serve with the Coastal and Marine Unit to be set up under INBAC that will be overall responsible for creation of MPAs within Angola, faciliate management planning and monitoring the status of MPAs. Detailed TORs is provided in Annex 4</w:t>
      </w:r>
      <w:r>
        <w:rPr>
          <w:rFonts w:ascii="Times New Roman" w:hAnsi="Times New Roman"/>
          <w:noProof/>
          <w:sz w:val="20"/>
          <w:szCs w:val="20"/>
          <w:lang w:eastAsia="zh-CN"/>
        </w:rPr>
        <w:t xml:space="preserve"> of UNDP Project Document</w:t>
      </w:r>
      <w:r w:rsidRPr="006553AE">
        <w:rPr>
          <w:rFonts w:ascii="Times New Roman" w:hAnsi="Times New Roman"/>
          <w:noProof/>
          <w:sz w:val="20"/>
          <w:szCs w:val="20"/>
          <w:lang w:eastAsia="zh-CN"/>
        </w:rPr>
        <w:t>.</w:t>
      </w:r>
    </w:p>
    <w:p w14:paraId="508F7C8F" w14:textId="77777777" w:rsidR="00BD304F" w:rsidRDefault="00BD304F" w:rsidP="005F03DE">
      <w:pPr>
        <w:shd w:val="clear" w:color="auto" w:fill="FFFFFF"/>
        <w:spacing w:after="0" w:line="240" w:lineRule="auto"/>
        <w:jc w:val="both"/>
        <w:rPr>
          <w:rFonts w:ascii="Times New Roman" w:hAnsi="Times New Roman"/>
          <w:sz w:val="20"/>
          <w:szCs w:val="20"/>
        </w:rPr>
      </w:pPr>
    </w:p>
    <w:p w14:paraId="029CE1CB" w14:textId="77267FF3" w:rsidR="00BD304F" w:rsidRPr="00042D45" w:rsidRDefault="00647F6C" w:rsidP="00BD304F">
      <w:pPr>
        <w:pStyle w:val="GEFFieldtoFillout"/>
        <w:ind w:left="0"/>
        <w:jc w:val="both"/>
        <w:rPr>
          <w:rFonts w:asciiTheme="majorHAnsi" w:hAnsiTheme="majorHAnsi"/>
          <w:szCs w:val="20"/>
        </w:rPr>
      </w:pPr>
      <w:r>
        <w:rPr>
          <w:b/>
          <w:bCs/>
          <w:sz w:val="20"/>
          <w:szCs w:val="20"/>
          <w:lang w:val="en-GB"/>
        </w:rPr>
        <w:t>The National M</w:t>
      </w:r>
      <w:r w:rsidR="00BD304F" w:rsidRPr="006553AE">
        <w:rPr>
          <w:b/>
          <w:bCs/>
          <w:sz w:val="20"/>
          <w:szCs w:val="20"/>
          <w:lang w:val="en-GB"/>
        </w:rPr>
        <w:t>ulti-sectoral MPA Coordinating Committee</w:t>
      </w:r>
      <w:r w:rsidR="00BD304F" w:rsidRPr="006553AE">
        <w:rPr>
          <w:b/>
          <w:bCs/>
          <w:i/>
          <w:sz w:val="20"/>
          <w:szCs w:val="20"/>
          <w:lang w:val="en-GB"/>
        </w:rPr>
        <w:t xml:space="preserve">: </w:t>
      </w:r>
      <w:r w:rsidR="00BD304F" w:rsidRPr="006553AE">
        <w:rPr>
          <w:bCs/>
          <w:sz w:val="20"/>
          <w:szCs w:val="20"/>
          <w:lang w:val="en-GB"/>
        </w:rPr>
        <w:t xml:space="preserve">This Committee will </w:t>
      </w:r>
      <w:r w:rsidR="00BD304F" w:rsidRPr="006553AE">
        <w:rPr>
          <w:sz w:val="20"/>
          <w:szCs w:val="20"/>
        </w:rPr>
        <w:t xml:space="preserve">facilitate the engagement, transparency and coordination among key decision-makers, sectors and stakeholders at the national level, including </w:t>
      </w:r>
      <w:proofErr w:type="gramStart"/>
      <w:r w:rsidR="00BD304F" w:rsidRPr="006553AE">
        <w:rPr>
          <w:sz w:val="20"/>
          <w:szCs w:val="20"/>
        </w:rPr>
        <w:t>in particular to</w:t>
      </w:r>
      <w:proofErr w:type="gramEnd"/>
      <w:r w:rsidR="00BD304F" w:rsidRPr="006553AE">
        <w:rPr>
          <w:sz w:val="20"/>
          <w:szCs w:val="20"/>
        </w:rPr>
        <w:t xml:space="preserve"> oversee arrangements between MINAMB and MINPESMAR for creation, planning and management of MPAs. During the initial year of the project, this coordinating committee will advise and support the drafting and adoption of standard operating protocols, bylaws regulation and guidelines to facilitate the conservation of biodiversity and ecosystems within marine protected areas and for mainstreaming of biodiversity into sectoral policy and plans that are relevant to marine areas. The multi-sectoral coordination arrangements (committee) will be guaranteed by a Secretariat, within MINAMB with permanent staff, delegated from a</w:t>
      </w:r>
      <w:r>
        <w:rPr>
          <w:sz w:val="20"/>
          <w:szCs w:val="20"/>
        </w:rPr>
        <w:t xml:space="preserve">mong existing public officers. </w:t>
      </w:r>
      <w:r w:rsidR="00BD304F" w:rsidRPr="006553AE">
        <w:rPr>
          <w:sz w:val="20"/>
          <w:szCs w:val="20"/>
        </w:rPr>
        <w:t xml:space="preserve">The multi-sectoral coordinating committee will </w:t>
      </w:r>
      <w:proofErr w:type="gramStart"/>
      <w:r w:rsidR="00BD304F" w:rsidRPr="006553AE">
        <w:rPr>
          <w:sz w:val="20"/>
          <w:szCs w:val="20"/>
        </w:rPr>
        <w:t>consists</w:t>
      </w:r>
      <w:proofErr w:type="gramEnd"/>
      <w:r>
        <w:rPr>
          <w:sz w:val="20"/>
          <w:szCs w:val="20"/>
        </w:rPr>
        <w:t xml:space="preserve"> of senior staff of MINAMB, MIN</w:t>
      </w:r>
      <w:r w:rsidR="00BD304F" w:rsidRPr="006553AE">
        <w:rPr>
          <w:sz w:val="20"/>
          <w:szCs w:val="20"/>
        </w:rPr>
        <w:t>PESMAR, MININT, MINED</w:t>
      </w:r>
      <w:r>
        <w:rPr>
          <w:sz w:val="20"/>
          <w:szCs w:val="20"/>
        </w:rPr>
        <w:t xml:space="preserve">, </w:t>
      </w:r>
      <w:r w:rsidR="00BD304F" w:rsidRPr="006553AE">
        <w:rPr>
          <w:sz w:val="20"/>
          <w:szCs w:val="20"/>
        </w:rPr>
        <w:t>academia</w:t>
      </w:r>
      <w:r>
        <w:rPr>
          <w:sz w:val="20"/>
          <w:szCs w:val="20"/>
        </w:rPr>
        <w:t xml:space="preserve"> and other agencies</w:t>
      </w:r>
      <w:r w:rsidR="00BD304F" w:rsidRPr="006553AE">
        <w:rPr>
          <w:sz w:val="20"/>
          <w:szCs w:val="20"/>
        </w:rPr>
        <w:t>. The tasks of this coordination committee are further elaborated in Output 1.1 and Annex 4</w:t>
      </w:r>
      <w:r w:rsidR="00BD304F">
        <w:rPr>
          <w:sz w:val="20"/>
          <w:szCs w:val="20"/>
        </w:rPr>
        <w:t xml:space="preserve"> of UNDP Project Document</w:t>
      </w:r>
      <w:r w:rsidR="00BD304F" w:rsidRPr="006553AE">
        <w:rPr>
          <w:sz w:val="20"/>
          <w:szCs w:val="20"/>
        </w:rPr>
        <w:t xml:space="preserve">, and will include </w:t>
      </w:r>
      <w:proofErr w:type="gramStart"/>
      <w:r w:rsidR="00BD304F" w:rsidRPr="006553AE">
        <w:rPr>
          <w:sz w:val="20"/>
          <w:szCs w:val="20"/>
        </w:rPr>
        <w:t>in particular supporting</w:t>
      </w:r>
      <w:proofErr w:type="gramEnd"/>
      <w:r w:rsidR="00BD304F" w:rsidRPr="006553AE">
        <w:rPr>
          <w:sz w:val="20"/>
          <w:szCs w:val="20"/>
        </w:rPr>
        <w:t xml:space="preserve"> </w:t>
      </w:r>
      <w:r w:rsidR="00BD304F" w:rsidRPr="006553AE">
        <w:rPr>
          <w:noProof/>
          <w:sz w:val="20"/>
          <w:szCs w:val="20"/>
          <w:lang w:eastAsia="zh-CN"/>
        </w:rPr>
        <w:t>mainstreaming national-level biodiversity and marine ecosystem approaches into MPA plans, and to mainstream such activities into provincial and sector development activities</w:t>
      </w:r>
      <w:r w:rsidR="00BD304F" w:rsidRPr="005722A6">
        <w:rPr>
          <w:rFonts w:asciiTheme="majorHAnsi" w:hAnsiTheme="majorHAnsi" w:cs="Arial"/>
          <w:noProof/>
          <w:sz w:val="20"/>
          <w:szCs w:val="20"/>
          <w:lang w:eastAsia="zh-CN"/>
        </w:rPr>
        <w:t xml:space="preserve">. </w:t>
      </w:r>
    </w:p>
    <w:p w14:paraId="578EE3CA" w14:textId="77777777" w:rsidR="00BD304F" w:rsidRPr="005722A6" w:rsidRDefault="00BD304F" w:rsidP="00BD304F">
      <w:pPr>
        <w:spacing w:after="0"/>
        <w:rPr>
          <w:rFonts w:asciiTheme="majorHAnsi" w:hAnsiTheme="majorHAnsi" w:cs="Arial"/>
          <w:noProof/>
          <w:szCs w:val="20"/>
          <w:lang w:eastAsia="zh-CN"/>
        </w:rPr>
      </w:pPr>
    </w:p>
    <w:p w14:paraId="2BAA525E" w14:textId="64DC6046" w:rsidR="00BD304F" w:rsidRPr="006553AE" w:rsidRDefault="00BD304F" w:rsidP="006553AE">
      <w:pPr>
        <w:spacing w:after="0" w:line="240" w:lineRule="auto"/>
        <w:jc w:val="both"/>
        <w:rPr>
          <w:rFonts w:ascii="Times New Roman" w:hAnsi="Times New Roman"/>
          <w:sz w:val="20"/>
          <w:szCs w:val="20"/>
          <w:u w:val="single"/>
        </w:rPr>
      </w:pPr>
      <w:r w:rsidRPr="006553AE">
        <w:rPr>
          <w:rFonts w:ascii="Times New Roman" w:hAnsi="Times New Roman"/>
          <w:b/>
          <w:bCs/>
          <w:sz w:val="20"/>
          <w:szCs w:val="20"/>
        </w:rPr>
        <w:t>A Multi-</w:t>
      </w:r>
      <w:proofErr w:type="gramStart"/>
      <w:r w:rsidRPr="006553AE">
        <w:rPr>
          <w:rFonts w:ascii="Times New Roman" w:hAnsi="Times New Roman"/>
          <w:b/>
          <w:bCs/>
          <w:sz w:val="20"/>
          <w:szCs w:val="20"/>
        </w:rPr>
        <w:t>sectoral</w:t>
      </w:r>
      <w:proofErr w:type="gramEnd"/>
      <w:r w:rsidRPr="006553AE">
        <w:rPr>
          <w:rFonts w:ascii="Times New Roman" w:hAnsi="Times New Roman"/>
          <w:b/>
          <w:bCs/>
          <w:sz w:val="20"/>
          <w:szCs w:val="20"/>
        </w:rPr>
        <w:t xml:space="preserve"> Technical Advisory Team</w:t>
      </w:r>
      <w:r w:rsidRPr="006553AE">
        <w:rPr>
          <w:rFonts w:ascii="Times New Roman" w:hAnsi="Times New Roman"/>
          <w:sz w:val="20"/>
          <w:szCs w:val="20"/>
        </w:rPr>
        <w:t xml:space="preserve"> will be supported for the </w:t>
      </w:r>
      <w:proofErr w:type="spellStart"/>
      <w:r w:rsidRPr="006553AE">
        <w:rPr>
          <w:rFonts w:ascii="Times New Roman" w:hAnsi="Times New Roman"/>
          <w:sz w:val="20"/>
          <w:szCs w:val="20"/>
        </w:rPr>
        <w:t>Namibe</w:t>
      </w:r>
      <w:proofErr w:type="spellEnd"/>
      <w:r w:rsidRPr="006553AE">
        <w:rPr>
          <w:rFonts w:ascii="Times New Roman" w:hAnsi="Times New Roman"/>
          <w:sz w:val="20"/>
          <w:szCs w:val="20"/>
        </w:rPr>
        <w:t xml:space="preserve"> Province to facilitate and guide the planning and management of the Iona MPA. This team consisting of representatives from MINAMB, MINPESMAR, Provincial Administration of </w:t>
      </w:r>
      <w:proofErr w:type="spellStart"/>
      <w:r w:rsidRPr="006553AE">
        <w:rPr>
          <w:rFonts w:ascii="Times New Roman" w:hAnsi="Times New Roman"/>
          <w:sz w:val="20"/>
          <w:szCs w:val="20"/>
        </w:rPr>
        <w:t>Namibe</w:t>
      </w:r>
      <w:proofErr w:type="spellEnd"/>
      <w:r w:rsidRPr="006553AE">
        <w:rPr>
          <w:rFonts w:ascii="Times New Roman" w:hAnsi="Times New Roman"/>
          <w:sz w:val="20"/>
          <w:szCs w:val="20"/>
        </w:rPr>
        <w:t xml:space="preserve"> and the Fisheries Academy of </w:t>
      </w:r>
      <w:proofErr w:type="spellStart"/>
      <w:r w:rsidRPr="006553AE">
        <w:rPr>
          <w:rFonts w:ascii="Times New Roman" w:hAnsi="Times New Roman"/>
          <w:sz w:val="20"/>
          <w:szCs w:val="20"/>
        </w:rPr>
        <w:t>Namibe</w:t>
      </w:r>
      <w:proofErr w:type="spellEnd"/>
      <w:r w:rsidRPr="006553AE">
        <w:rPr>
          <w:rFonts w:ascii="Times New Roman" w:hAnsi="Times New Roman"/>
          <w:sz w:val="20"/>
          <w:szCs w:val="20"/>
        </w:rPr>
        <w:t xml:space="preserve"> will guide the documentation and dossier preparation for the creation of the Iona MPA, the integrated planning of the Iona MPA, management of the Iona MPA and the monitoring of project outcomes and impacts under the auspices of the National Multi-sectoral MPA Coordinating Committee. This Technical Advisory Team will facilitate a close collaboration between key partners during the planning and management of the MPA, support the consultants responsible for information collection and documentation for preparation of the dossier of the Iona MPA, consultants responsible for providing input for integrated planning of the MPA and facilitate regional support for monitoring key ecological and biodiversity within the MPA. Detailed TORs for this team is provided in Annex 4</w:t>
      </w:r>
      <w:r>
        <w:rPr>
          <w:rFonts w:ascii="Times New Roman" w:hAnsi="Times New Roman"/>
          <w:sz w:val="20"/>
          <w:szCs w:val="20"/>
        </w:rPr>
        <w:t xml:space="preserve"> of the UNDP Project Document</w:t>
      </w:r>
      <w:r w:rsidRPr="006553AE">
        <w:rPr>
          <w:rFonts w:ascii="Times New Roman" w:hAnsi="Times New Roman"/>
          <w:sz w:val="20"/>
          <w:szCs w:val="20"/>
        </w:rPr>
        <w:t>.</w:t>
      </w:r>
    </w:p>
    <w:p w14:paraId="7E77D000" w14:textId="2919D39A" w:rsidR="005F03DE" w:rsidRPr="00D174B6" w:rsidRDefault="005F03DE" w:rsidP="005F03DE">
      <w:pPr>
        <w:spacing w:after="0" w:line="240" w:lineRule="auto"/>
        <w:jc w:val="both"/>
        <w:rPr>
          <w:rFonts w:ascii="Times New Roman" w:hAnsi="Times New Roman"/>
          <w:sz w:val="20"/>
          <w:szCs w:val="20"/>
        </w:rPr>
      </w:pPr>
    </w:p>
    <w:p w14:paraId="55739CA4" w14:textId="77777777" w:rsidR="005F03DE" w:rsidRPr="00D174B6" w:rsidRDefault="005F03DE" w:rsidP="005F03DE">
      <w:pPr>
        <w:spacing w:after="0" w:line="240" w:lineRule="auto"/>
        <w:jc w:val="both"/>
        <w:rPr>
          <w:rFonts w:ascii="Times New Roman" w:hAnsi="Times New Roman"/>
          <w:sz w:val="20"/>
          <w:szCs w:val="20"/>
        </w:rPr>
      </w:pPr>
      <w:r w:rsidRPr="00D174B6">
        <w:rPr>
          <w:rFonts w:ascii="Times New Roman" w:hAnsi="Times New Roman"/>
          <w:sz w:val="20"/>
          <w:szCs w:val="20"/>
        </w:rPr>
        <w:t>Project Assurance will be undertaken by the UNDP Program Officer responsible for the project based in the UNDP CO. The UNDP Program Officer will also act as a focal point of UNDP CO in facilitating and monitoring the project implementation. He/she will maintain a continuous partnership with the project team and participates in all project reviews, work/budget planning meetings, monitoring visits and evaluations. She/he will certify the annual and quarterly work-plan/budgets/progress reports, as well as proposed use of unspecified budget within the annual budget already approved for the project.</w:t>
      </w:r>
    </w:p>
    <w:p w14:paraId="631BE320" w14:textId="77777777" w:rsidR="005F03DE" w:rsidRDefault="005F03DE" w:rsidP="000B61D7">
      <w:pPr>
        <w:pStyle w:val="GEFFieldtoFillout"/>
        <w:ind w:left="0"/>
        <w:rPr>
          <w:rFonts w:eastAsia="SimSun"/>
          <w:color w:val="auto"/>
        </w:rPr>
      </w:pPr>
    </w:p>
    <w:p w14:paraId="2141082E" w14:textId="1DDB91E0" w:rsidR="007F7CA5" w:rsidRPr="00647F6C" w:rsidRDefault="007F7CA5" w:rsidP="000B61D7">
      <w:pPr>
        <w:pStyle w:val="GEFFieldtoFillout"/>
        <w:ind w:left="0"/>
        <w:rPr>
          <w:sz w:val="20"/>
          <w:szCs w:val="20"/>
        </w:rPr>
      </w:pPr>
      <w:r w:rsidRPr="00647F6C">
        <w:rPr>
          <w:sz w:val="20"/>
          <w:szCs w:val="20"/>
        </w:rPr>
        <w:t>A.</w:t>
      </w:r>
      <w:r w:rsidR="00FB0AD0" w:rsidRPr="00647F6C">
        <w:rPr>
          <w:sz w:val="20"/>
          <w:szCs w:val="20"/>
        </w:rPr>
        <w:t>7</w:t>
      </w:r>
      <w:r w:rsidRPr="00647F6C">
        <w:rPr>
          <w:sz w:val="20"/>
          <w:szCs w:val="20"/>
        </w:rPr>
        <w:t xml:space="preserve"> </w:t>
      </w:r>
      <w:r w:rsidRPr="00647F6C">
        <w:rPr>
          <w:i/>
          <w:sz w:val="20"/>
          <w:szCs w:val="20"/>
        </w:rPr>
        <w:t>Benefits.</w:t>
      </w:r>
      <w:r w:rsidRPr="00647F6C">
        <w:rPr>
          <w:sz w:val="20"/>
          <w:szCs w:val="20"/>
        </w:rPr>
        <w:t xml:space="preserve"> </w:t>
      </w:r>
    </w:p>
    <w:p w14:paraId="1EB5DD6E" w14:textId="77777777" w:rsidR="00C12CBE" w:rsidRDefault="00C12CBE" w:rsidP="000B61D7">
      <w:pPr>
        <w:pStyle w:val="GEFFieldtoFillout"/>
        <w:ind w:left="0"/>
      </w:pPr>
    </w:p>
    <w:p w14:paraId="0F9F371D" w14:textId="033B0ED7" w:rsidR="00BB5F98" w:rsidRPr="00D174B6" w:rsidRDefault="00BB5F98" w:rsidP="00BB5F98">
      <w:pPr>
        <w:pStyle w:val="GEFFieldtoFillout"/>
        <w:ind w:left="0"/>
        <w:jc w:val="both"/>
        <w:rPr>
          <w:sz w:val="20"/>
          <w:szCs w:val="20"/>
        </w:rPr>
      </w:pPr>
      <w:r w:rsidRPr="00D174B6">
        <w:rPr>
          <w:sz w:val="20"/>
          <w:szCs w:val="20"/>
        </w:rPr>
        <w:t>The socio-economic benefits in the project will be seen at the individual</w:t>
      </w:r>
      <w:r>
        <w:rPr>
          <w:sz w:val="20"/>
          <w:szCs w:val="20"/>
        </w:rPr>
        <w:t>, regional and national</w:t>
      </w:r>
      <w:r w:rsidRPr="00D174B6">
        <w:rPr>
          <w:sz w:val="20"/>
          <w:szCs w:val="20"/>
        </w:rPr>
        <w:t xml:space="preserve"> level and well as at the level of collective community level which means that changes at the households’ level </w:t>
      </w:r>
      <w:proofErr w:type="gramStart"/>
      <w:r w:rsidRPr="00D174B6">
        <w:rPr>
          <w:sz w:val="20"/>
          <w:szCs w:val="20"/>
        </w:rPr>
        <w:t>and also</w:t>
      </w:r>
      <w:proofErr w:type="gramEnd"/>
      <w:r w:rsidRPr="00D174B6">
        <w:rPr>
          <w:sz w:val="20"/>
          <w:szCs w:val="20"/>
        </w:rPr>
        <w:t xml:space="preserve"> in economic groups like </w:t>
      </w:r>
      <w:r>
        <w:rPr>
          <w:sz w:val="20"/>
          <w:szCs w:val="20"/>
        </w:rPr>
        <w:t>fisheries households and cooperatives</w:t>
      </w:r>
      <w:r w:rsidRPr="00D174B6">
        <w:rPr>
          <w:sz w:val="20"/>
          <w:szCs w:val="20"/>
        </w:rPr>
        <w:t xml:space="preserve"> will be there in the following manner: </w:t>
      </w:r>
    </w:p>
    <w:p w14:paraId="6A120AD4" w14:textId="77777777" w:rsidR="00BB5F98" w:rsidRPr="00D174B6" w:rsidRDefault="00BB5F98" w:rsidP="00BB5F98">
      <w:pPr>
        <w:pStyle w:val="GEFFieldtoFillout"/>
        <w:ind w:left="0"/>
        <w:jc w:val="both"/>
        <w:rPr>
          <w:sz w:val="20"/>
          <w:szCs w:val="20"/>
        </w:rPr>
      </w:pPr>
    </w:p>
    <w:p w14:paraId="5136692A" w14:textId="08540A8F" w:rsidR="00BB5F98"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At least </w:t>
      </w:r>
      <w:r>
        <w:rPr>
          <w:rFonts w:ascii="Times New Roman" w:hAnsi="Times New Roman"/>
          <w:sz w:val="20"/>
          <w:szCs w:val="20"/>
        </w:rPr>
        <w:t>3</w:t>
      </w:r>
      <w:r w:rsidR="00D90781">
        <w:rPr>
          <w:rFonts w:ascii="Times New Roman" w:hAnsi="Times New Roman"/>
          <w:sz w:val="20"/>
          <w:szCs w:val="20"/>
        </w:rPr>
        <w:t>0</w:t>
      </w:r>
      <w:r>
        <w:rPr>
          <w:rFonts w:ascii="Times New Roman" w:hAnsi="Times New Roman"/>
          <w:sz w:val="20"/>
          <w:szCs w:val="20"/>
        </w:rPr>
        <w:t xml:space="preserve">0 </w:t>
      </w:r>
      <w:proofErr w:type="spellStart"/>
      <w:r>
        <w:rPr>
          <w:rFonts w:ascii="Times New Roman" w:hAnsi="Times New Roman"/>
          <w:sz w:val="20"/>
          <w:szCs w:val="20"/>
        </w:rPr>
        <w:t>artisinal</w:t>
      </w:r>
      <w:proofErr w:type="spellEnd"/>
      <w:r>
        <w:rPr>
          <w:rFonts w:ascii="Times New Roman" w:hAnsi="Times New Roman"/>
          <w:sz w:val="20"/>
          <w:szCs w:val="20"/>
        </w:rPr>
        <w:t xml:space="preserve"> fisheries</w:t>
      </w:r>
      <w:r w:rsidRPr="00D174B6">
        <w:rPr>
          <w:rFonts w:ascii="Times New Roman" w:hAnsi="Times New Roman"/>
          <w:sz w:val="20"/>
          <w:szCs w:val="20"/>
        </w:rPr>
        <w:t xml:space="preserve"> households </w:t>
      </w:r>
      <w:r>
        <w:rPr>
          <w:rFonts w:ascii="Times New Roman" w:hAnsi="Times New Roman"/>
          <w:sz w:val="20"/>
          <w:szCs w:val="20"/>
        </w:rPr>
        <w:t xml:space="preserve">living adjacent to the proposed MPA </w:t>
      </w:r>
      <w:r w:rsidRPr="00D174B6">
        <w:rPr>
          <w:rFonts w:ascii="Times New Roman" w:hAnsi="Times New Roman"/>
          <w:sz w:val="20"/>
          <w:szCs w:val="20"/>
        </w:rPr>
        <w:t xml:space="preserve">will directly benefit through improved </w:t>
      </w:r>
      <w:r>
        <w:rPr>
          <w:rFonts w:ascii="Times New Roman" w:hAnsi="Times New Roman"/>
          <w:sz w:val="20"/>
          <w:szCs w:val="20"/>
        </w:rPr>
        <w:t xml:space="preserve">and/or stabilized fishery productivity resulting in stable or improved </w:t>
      </w:r>
      <w:r w:rsidRPr="00EF0DE3">
        <w:rPr>
          <w:rFonts w:ascii="Times New Roman" w:hAnsi="Times New Roman"/>
          <w:sz w:val="20"/>
          <w:szCs w:val="20"/>
        </w:rPr>
        <w:t>incomes</w:t>
      </w:r>
      <w:r>
        <w:rPr>
          <w:rFonts w:ascii="Times New Roman" w:hAnsi="Times New Roman"/>
          <w:sz w:val="20"/>
          <w:szCs w:val="20"/>
        </w:rPr>
        <w:t xml:space="preserve">. This benefit is </w:t>
      </w:r>
      <w:proofErr w:type="spellStart"/>
      <w:r>
        <w:rPr>
          <w:rFonts w:ascii="Times New Roman" w:hAnsi="Times New Roman"/>
          <w:sz w:val="20"/>
          <w:szCs w:val="20"/>
        </w:rPr>
        <w:t>mainifest</w:t>
      </w:r>
      <w:proofErr w:type="spellEnd"/>
      <w:r>
        <w:rPr>
          <w:rFonts w:ascii="Times New Roman" w:hAnsi="Times New Roman"/>
          <w:sz w:val="20"/>
          <w:szCs w:val="20"/>
        </w:rPr>
        <w:t xml:space="preserve"> by the fact that the productive </w:t>
      </w:r>
      <w:proofErr w:type="spellStart"/>
      <w:r>
        <w:rPr>
          <w:rFonts w:ascii="Times New Roman" w:hAnsi="Times New Roman"/>
          <w:sz w:val="20"/>
          <w:szCs w:val="20"/>
        </w:rPr>
        <w:t>Beugala</w:t>
      </w:r>
      <w:proofErr w:type="spellEnd"/>
      <w:r>
        <w:rPr>
          <w:rFonts w:ascii="Times New Roman" w:hAnsi="Times New Roman"/>
          <w:sz w:val="20"/>
          <w:szCs w:val="20"/>
        </w:rPr>
        <w:t xml:space="preserve"> current flows northwards and will benefit fisher families living around the </w:t>
      </w:r>
      <w:proofErr w:type="spellStart"/>
      <w:r>
        <w:rPr>
          <w:rFonts w:ascii="Times New Roman" w:hAnsi="Times New Roman"/>
          <w:sz w:val="20"/>
          <w:szCs w:val="20"/>
        </w:rPr>
        <w:t>Tombwa</w:t>
      </w:r>
      <w:proofErr w:type="spellEnd"/>
      <w:r>
        <w:rPr>
          <w:rFonts w:ascii="Times New Roman" w:hAnsi="Times New Roman"/>
          <w:sz w:val="20"/>
          <w:szCs w:val="20"/>
        </w:rPr>
        <w:t xml:space="preserve"> Bay that is just beyond the </w:t>
      </w:r>
      <w:r w:rsidR="00D90781">
        <w:rPr>
          <w:rFonts w:ascii="Times New Roman" w:hAnsi="Times New Roman"/>
          <w:sz w:val="20"/>
          <w:szCs w:val="20"/>
        </w:rPr>
        <w:t xml:space="preserve">northern </w:t>
      </w:r>
      <w:r>
        <w:rPr>
          <w:rFonts w:ascii="Times New Roman" w:hAnsi="Times New Roman"/>
          <w:sz w:val="20"/>
          <w:szCs w:val="20"/>
        </w:rPr>
        <w:t>boundary of the proposed MPA;</w:t>
      </w:r>
      <w:r w:rsidRPr="00EF0DE3">
        <w:rPr>
          <w:rFonts w:ascii="Times New Roman" w:hAnsi="Times New Roman"/>
          <w:sz w:val="20"/>
          <w:szCs w:val="20"/>
        </w:rPr>
        <w:t xml:space="preserve"> </w:t>
      </w:r>
    </w:p>
    <w:p w14:paraId="0B86108C" w14:textId="64A95328" w:rsidR="00D90781" w:rsidRPr="006553AE" w:rsidRDefault="00D90781"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Pr>
          <w:rFonts w:ascii="Times New Roman" w:hAnsi="Times New Roman"/>
          <w:sz w:val="20"/>
          <w:szCs w:val="20"/>
        </w:rPr>
        <w:t xml:space="preserve">Diversified income opportunities, including improved storage, processing, value addition and marketing of fisheries products and other income diversified operations </w:t>
      </w:r>
      <w:r w:rsidR="00DC1E17">
        <w:rPr>
          <w:rFonts w:ascii="Times New Roman" w:hAnsi="Times New Roman"/>
          <w:sz w:val="20"/>
          <w:szCs w:val="20"/>
        </w:rPr>
        <w:t xml:space="preserve">will benefit </w:t>
      </w:r>
      <w:proofErr w:type="gramStart"/>
      <w:r w:rsidR="00DC1E17">
        <w:rPr>
          <w:rFonts w:ascii="Times New Roman" w:hAnsi="Times New Roman"/>
          <w:sz w:val="20"/>
          <w:szCs w:val="20"/>
        </w:rPr>
        <w:t>a number of</w:t>
      </w:r>
      <w:proofErr w:type="gramEnd"/>
      <w:r w:rsidR="00DC1E17">
        <w:rPr>
          <w:rFonts w:ascii="Times New Roman" w:hAnsi="Times New Roman"/>
          <w:sz w:val="20"/>
          <w:szCs w:val="20"/>
        </w:rPr>
        <w:t xml:space="preserve"> </w:t>
      </w:r>
      <w:r>
        <w:rPr>
          <w:rFonts w:ascii="Times New Roman" w:hAnsi="Times New Roman"/>
          <w:sz w:val="20"/>
          <w:szCs w:val="20"/>
        </w:rPr>
        <w:t xml:space="preserve">families living in the </w:t>
      </w:r>
      <w:proofErr w:type="spellStart"/>
      <w:r>
        <w:rPr>
          <w:rFonts w:ascii="Times New Roman" w:hAnsi="Times New Roman"/>
          <w:sz w:val="20"/>
          <w:szCs w:val="20"/>
        </w:rPr>
        <w:t>Tombwa</w:t>
      </w:r>
      <w:proofErr w:type="spellEnd"/>
      <w:r>
        <w:rPr>
          <w:rFonts w:ascii="Times New Roman" w:hAnsi="Times New Roman"/>
          <w:sz w:val="20"/>
          <w:szCs w:val="20"/>
        </w:rPr>
        <w:t xml:space="preserve"> municipality;</w:t>
      </w:r>
    </w:p>
    <w:p w14:paraId="1B60FCE0" w14:textId="585E23FE" w:rsidR="00DC1E17"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proofErr w:type="gramStart"/>
      <w:r w:rsidRPr="00EF0DE3">
        <w:rPr>
          <w:rFonts w:ascii="Times New Roman" w:hAnsi="Times New Roman"/>
          <w:sz w:val="20"/>
          <w:szCs w:val="20"/>
        </w:rPr>
        <w:t>As a result of</w:t>
      </w:r>
      <w:proofErr w:type="gramEnd"/>
      <w:r w:rsidRPr="00EF0DE3">
        <w:rPr>
          <w:rFonts w:ascii="Times New Roman" w:hAnsi="Times New Roman"/>
          <w:sz w:val="20"/>
          <w:szCs w:val="20"/>
        </w:rPr>
        <w:t xml:space="preserve"> initiatives </w:t>
      </w:r>
      <w:r w:rsidR="00DC1E17">
        <w:rPr>
          <w:rFonts w:ascii="Times New Roman" w:hAnsi="Times New Roman"/>
          <w:sz w:val="20"/>
          <w:szCs w:val="20"/>
        </w:rPr>
        <w:t>in</w:t>
      </w:r>
      <w:r w:rsidRPr="00EF0DE3">
        <w:rPr>
          <w:rFonts w:ascii="Times New Roman" w:hAnsi="Times New Roman"/>
          <w:sz w:val="20"/>
          <w:szCs w:val="20"/>
        </w:rPr>
        <w:t xml:space="preserve"> </w:t>
      </w:r>
      <w:r w:rsidR="00DC1E17">
        <w:rPr>
          <w:rFonts w:ascii="Times New Roman" w:hAnsi="Times New Roman"/>
          <w:sz w:val="20"/>
          <w:szCs w:val="20"/>
        </w:rPr>
        <w:t xml:space="preserve">marine spatial planning and integrated MPA management planning that will result in improved protection, conservation and sustainable use practices in the proposed MPA, this will enhance scope and opportunities for promotion of tourism in and around the proposed MPA that would on the long-term enhance economic benefit to the </w:t>
      </w:r>
      <w:r w:rsidR="000E0149">
        <w:rPr>
          <w:rFonts w:ascii="Times New Roman" w:hAnsi="Times New Roman"/>
          <w:sz w:val="20"/>
          <w:szCs w:val="20"/>
        </w:rPr>
        <w:t xml:space="preserve">local, </w:t>
      </w:r>
      <w:r w:rsidR="00DC1E17">
        <w:rPr>
          <w:rFonts w:ascii="Times New Roman" w:hAnsi="Times New Roman"/>
          <w:sz w:val="20"/>
          <w:szCs w:val="20"/>
        </w:rPr>
        <w:t xml:space="preserve">provincial </w:t>
      </w:r>
      <w:r w:rsidR="000E0149">
        <w:rPr>
          <w:rFonts w:ascii="Times New Roman" w:hAnsi="Times New Roman"/>
          <w:sz w:val="20"/>
          <w:szCs w:val="20"/>
        </w:rPr>
        <w:t xml:space="preserve">and national </w:t>
      </w:r>
      <w:r w:rsidR="00DC1E17">
        <w:rPr>
          <w:rFonts w:ascii="Times New Roman" w:hAnsi="Times New Roman"/>
          <w:sz w:val="20"/>
          <w:szCs w:val="20"/>
        </w:rPr>
        <w:t>economies</w:t>
      </w:r>
      <w:r w:rsidR="000E0149">
        <w:rPr>
          <w:rFonts w:ascii="Times New Roman" w:hAnsi="Times New Roman"/>
          <w:sz w:val="20"/>
          <w:szCs w:val="20"/>
        </w:rPr>
        <w:t>;</w:t>
      </w:r>
    </w:p>
    <w:p w14:paraId="0D466508" w14:textId="3A317739" w:rsidR="00DC1E17" w:rsidRPr="000E0149" w:rsidRDefault="00DC1E17">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Pr>
          <w:rFonts w:ascii="Times New Roman" w:hAnsi="Times New Roman"/>
          <w:sz w:val="20"/>
          <w:szCs w:val="20"/>
        </w:rPr>
        <w:t xml:space="preserve">Through training offered by the project it is anticipated that around 60% of women living in </w:t>
      </w:r>
      <w:proofErr w:type="spellStart"/>
      <w:r>
        <w:rPr>
          <w:rFonts w:ascii="Times New Roman" w:hAnsi="Times New Roman"/>
          <w:sz w:val="20"/>
          <w:szCs w:val="20"/>
        </w:rPr>
        <w:t>Tombwa</w:t>
      </w:r>
      <w:proofErr w:type="spellEnd"/>
      <w:r>
        <w:rPr>
          <w:rFonts w:ascii="Times New Roman" w:hAnsi="Times New Roman"/>
          <w:sz w:val="20"/>
          <w:szCs w:val="20"/>
        </w:rPr>
        <w:t xml:space="preserve"> municipality will have improved skills in co-management and sustainable use of marine resources as well as receiving technical training in </w:t>
      </w:r>
      <w:proofErr w:type="spellStart"/>
      <w:r>
        <w:rPr>
          <w:rFonts w:ascii="Times New Roman" w:hAnsi="Times New Roman"/>
          <w:sz w:val="20"/>
          <w:szCs w:val="20"/>
        </w:rPr>
        <w:t>livelhoooh</w:t>
      </w:r>
      <w:proofErr w:type="spellEnd"/>
      <w:r>
        <w:rPr>
          <w:rFonts w:ascii="Times New Roman" w:hAnsi="Times New Roman"/>
          <w:sz w:val="20"/>
          <w:szCs w:val="20"/>
        </w:rPr>
        <w:t xml:space="preserve"> improvement or alternative livelihoods;</w:t>
      </w:r>
    </w:p>
    <w:p w14:paraId="11AEB101" w14:textId="2E97A8D5" w:rsidR="00BB5F98"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EF0DE3">
        <w:rPr>
          <w:rFonts w:ascii="Times New Roman" w:hAnsi="Times New Roman"/>
          <w:sz w:val="20"/>
          <w:szCs w:val="20"/>
        </w:rPr>
        <w:t xml:space="preserve">Implementation of integrated </w:t>
      </w:r>
      <w:r w:rsidR="000E0149">
        <w:rPr>
          <w:rFonts w:ascii="Times New Roman" w:hAnsi="Times New Roman"/>
          <w:sz w:val="20"/>
          <w:szCs w:val="20"/>
        </w:rPr>
        <w:t>MPA</w:t>
      </w:r>
      <w:r w:rsidRPr="00EF0DE3">
        <w:rPr>
          <w:rFonts w:ascii="Times New Roman" w:hAnsi="Times New Roman"/>
          <w:sz w:val="20"/>
          <w:szCs w:val="20"/>
        </w:rPr>
        <w:t xml:space="preserve"> management strategies and mainstreaming of biodiversity conservation in sectoral and economic development planning will result into improved and sustainable </w:t>
      </w:r>
      <w:r w:rsidR="000E0149">
        <w:rPr>
          <w:rFonts w:ascii="Times New Roman" w:hAnsi="Times New Roman"/>
          <w:sz w:val="20"/>
          <w:szCs w:val="20"/>
        </w:rPr>
        <w:t xml:space="preserve">fisheries and marine resources exploitation, and </w:t>
      </w:r>
      <w:r w:rsidRPr="00EF0DE3">
        <w:rPr>
          <w:rFonts w:ascii="Times New Roman" w:hAnsi="Times New Roman"/>
          <w:sz w:val="20"/>
          <w:szCs w:val="20"/>
        </w:rPr>
        <w:t>improved livelihood and value chain products and services. This will collectively result in better conservation and livelihoods outcomes;</w:t>
      </w:r>
    </w:p>
    <w:p w14:paraId="0B34B9E4" w14:textId="6EAA6C30" w:rsidR="000E0149" w:rsidRPr="00EF0DE3" w:rsidRDefault="000E0149"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Pr>
          <w:rFonts w:ascii="Times New Roman" w:hAnsi="Times New Roman"/>
          <w:sz w:val="20"/>
          <w:szCs w:val="20"/>
        </w:rPr>
        <w:t xml:space="preserve">The project will evaluate opportunities for responsible tourism that the MPA offers and facilitate linkages with </w:t>
      </w:r>
      <w:r w:rsidR="001131F0">
        <w:rPr>
          <w:rFonts w:ascii="Times New Roman" w:hAnsi="Times New Roman"/>
          <w:sz w:val="20"/>
          <w:szCs w:val="20"/>
        </w:rPr>
        <w:t xml:space="preserve">local and regional </w:t>
      </w:r>
      <w:r>
        <w:rPr>
          <w:rFonts w:ascii="Times New Roman" w:hAnsi="Times New Roman"/>
          <w:sz w:val="20"/>
          <w:szCs w:val="20"/>
        </w:rPr>
        <w:t>tour operators to enhance opportunities for tourism promotion that builds on the twin benefits offered by the Iona National Park (terrestrial PA) and the Iona MPA.  This will provide greater opportunities for local employment and revenue sharing;</w:t>
      </w:r>
    </w:p>
    <w:p w14:paraId="0E37009B" w14:textId="1FC075AF" w:rsidR="00BB5F98" w:rsidRPr="00D174B6"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The focus on addressing gender inequality wherein various initiatives such as technological interventions for drudgery reduction in livelihood and </w:t>
      </w:r>
      <w:proofErr w:type="gramStart"/>
      <w:r w:rsidRPr="00D174B6">
        <w:rPr>
          <w:rFonts w:ascii="Times New Roman" w:hAnsi="Times New Roman"/>
          <w:sz w:val="20"/>
          <w:szCs w:val="20"/>
        </w:rPr>
        <w:t>household based</w:t>
      </w:r>
      <w:proofErr w:type="gramEnd"/>
      <w:r w:rsidRPr="00D174B6">
        <w:rPr>
          <w:rFonts w:ascii="Times New Roman" w:hAnsi="Times New Roman"/>
          <w:sz w:val="20"/>
          <w:szCs w:val="20"/>
        </w:rPr>
        <w:t xml:space="preserve"> activities, participation of women in </w:t>
      </w:r>
      <w:r w:rsidR="001131F0">
        <w:rPr>
          <w:rFonts w:ascii="Times New Roman" w:hAnsi="Times New Roman"/>
          <w:sz w:val="20"/>
          <w:szCs w:val="20"/>
        </w:rPr>
        <w:t xml:space="preserve">community </w:t>
      </w:r>
      <w:r w:rsidRPr="00D174B6">
        <w:rPr>
          <w:rFonts w:ascii="Times New Roman" w:hAnsi="Times New Roman"/>
          <w:sz w:val="20"/>
          <w:szCs w:val="20"/>
        </w:rPr>
        <w:t xml:space="preserve">conservation committee are proposed. The project envisages more gender equality in context of sex ratio, decision making powers, ownership and control on resources, reduction in drudgery as well as working hours of women and women leadership as well as participation. At least </w:t>
      </w:r>
      <w:r w:rsidR="001131F0">
        <w:rPr>
          <w:rFonts w:ascii="Times New Roman" w:hAnsi="Times New Roman"/>
          <w:sz w:val="20"/>
          <w:szCs w:val="20"/>
        </w:rPr>
        <w:t>60</w:t>
      </w:r>
      <w:r w:rsidRPr="00D174B6">
        <w:rPr>
          <w:rFonts w:ascii="Times New Roman" w:hAnsi="Times New Roman"/>
          <w:sz w:val="20"/>
          <w:szCs w:val="20"/>
        </w:rPr>
        <w:t>% women participation in the conservation committee will be ensured in the project;</w:t>
      </w:r>
    </w:p>
    <w:p w14:paraId="6F1EE6E3" w14:textId="0AC504C5" w:rsidR="00BB5F98"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 reduction in the </w:t>
      </w:r>
      <w:r w:rsidR="001131F0">
        <w:rPr>
          <w:rFonts w:ascii="Times New Roman" w:hAnsi="Times New Roman"/>
          <w:sz w:val="20"/>
          <w:szCs w:val="20"/>
        </w:rPr>
        <w:t>marine</w:t>
      </w:r>
      <w:r w:rsidRPr="00D174B6">
        <w:rPr>
          <w:rFonts w:ascii="Times New Roman" w:hAnsi="Times New Roman"/>
          <w:sz w:val="20"/>
          <w:szCs w:val="20"/>
        </w:rPr>
        <w:t xml:space="preserve"> resource conflicts and increase in effective implementation of sustainable practices. There will be at least </w:t>
      </w:r>
      <w:r w:rsidR="001131F0">
        <w:rPr>
          <w:rFonts w:ascii="Times New Roman" w:hAnsi="Times New Roman"/>
          <w:sz w:val="20"/>
          <w:szCs w:val="20"/>
        </w:rPr>
        <w:t>5</w:t>
      </w:r>
      <w:r w:rsidRPr="00D174B6">
        <w:rPr>
          <w:rFonts w:ascii="Times New Roman" w:hAnsi="Times New Roman"/>
          <w:sz w:val="20"/>
          <w:szCs w:val="20"/>
        </w:rPr>
        <w:t xml:space="preserve"> such practices that would be forthcoming from the project for potential replication within and outside the participating </w:t>
      </w:r>
      <w:r w:rsidR="001131F0">
        <w:rPr>
          <w:rFonts w:ascii="Times New Roman" w:hAnsi="Times New Roman"/>
          <w:sz w:val="20"/>
          <w:szCs w:val="20"/>
        </w:rPr>
        <w:t>marine seascapes</w:t>
      </w:r>
      <w:r w:rsidRPr="00D174B6">
        <w:rPr>
          <w:rFonts w:ascii="Times New Roman" w:hAnsi="Times New Roman"/>
          <w:sz w:val="20"/>
          <w:szCs w:val="20"/>
        </w:rPr>
        <w:t xml:space="preserve">; </w:t>
      </w:r>
    </w:p>
    <w:p w14:paraId="187C02D1" w14:textId="4C21F0E0" w:rsidR="001131F0" w:rsidRPr="001131F0" w:rsidRDefault="001131F0"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CC3828">
        <w:rPr>
          <w:rFonts w:ascii="Times New Roman" w:hAnsi="Times New Roman"/>
          <w:sz w:val="20"/>
          <w:szCs w:val="20"/>
        </w:rPr>
        <w:t xml:space="preserve">Enhanced awareness among local communities, tour operators and fishermen on the danger of over-exploitation of marine resources </w:t>
      </w:r>
      <w:r w:rsidRPr="006553AE">
        <w:rPr>
          <w:rFonts w:ascii="Times New Roman" w:hAnsi="Times New Roman"/>
          <w:sz w:val="20"/>
          <w:szCs w:val="20"/>
        </w:rPr>
        <w:t>and the need for sustainable development and exploitative practices</w:t>
      </w:r>
      <w:r>
        <w:rPr>
          <w:rFonts w:ascii="Times New Roman" w:hAnsi="Times New Roman"/>
          <w:sz w:val="20"/>
          <w:szCs w:val="20"/>
        </w:rPr>
        <w:t>;</w:t>
      </w:r>
    </w:p>
    <w:p w14:paraId="0F8C9598" w14:textId="7C7024AA" w:rsidR="00BB5F98" w:rsidRPr="00D174B6"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Incremental funding from existing government and local development programs will improve sustainable </w:t>
      </w:r>
      <w:r w:rsidR="001131F0">
        <w:rPr>
          <w:rFonts w:ascii="Times New Roman" w:hAnsi="Times New Roman"/>
          <w:sz w:val="20"/>
          <w:szCs w:val="20"/>
        </w:rPr>
        <w:t xml:space="preserve">marine </w:t>
      </w:r>
      <w:r w:rsidRPr="00D174B6">
        <w:rPr>
          <w:rFonts w:ascii="Times New Roman" w:hAnsi="Times New Roman"/>
          <w:sz w:val="20"/>
          <w:szCs w:val="20"/>
        </w:rPr>
        <w:t xml:space="preserve">resource outcomes and improved and diversified livelihoods and incomes and a sustainability of such investments beyond the life of the project; and </w:t>
      </w:r>
    </w:p>
    <w:p w14:paraId="1F5396E7" w14:textId="2D8BE2B8" w:rsidR="00BB5F98" w:rsidRPr="00D174B6" w:rsidRDefault="00BB5F98" w:rsidP="00BB5F98">
      <w:pPr>
        <w:widowControl w:val="0"/>
        <w:numPr>
          <w:ilvl w:val="0"/>
          <w:numId w:val="41"/>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Stable or improved populations of key endangered species and </w:t>
      </w:r>
      <w:r w:rsidR="001131F0">
        <w:rPr>
          <w:rFonts w:ascii="Times New Roman" w:hAnsi="Times New Roman"/>
          <w:sz w:val="20"/>
          <w:szCs w:val="20"/>
        </w:rPr>
        <w:t xml:space="preserve">marine and coastal ecosystems </w:t>
      </w:r>
      <w:r w:rsidRPr="00D174B6">
        <w:rPr>
          <w:rFonts w:ascii="Times New Roman" w:hAnsi="Times New Roman"/>
          <w:sz w:val="20"/>
          <w:szCs w:val="20"/>
        </w:rPr>
        <w:t xml:space="preserve">will greatly enhance visitor experiences. </w:t>
      </w:r>
    </w:p>
    <w:p w14:paraId="6D99B9A2" w14:textId="77777777" w:rsidR="00BB5F98" w:rsidRDefault="00BB5F98" w:rsidP="00C12CBE">
      <w:pPr>
        <w:pStyle w:val="GEFFieldtoFillout"/>
        <w:ind w:left="0"/>
        <w:jc w:val="both"/>
        <w:rPr>
          <w:sz w:val="20"/>
          <w:szCs w:val="20"/>
        </w:rPr>
      </w:pPr>
    </w:p>
    <w:p w14:paraId="4B8484F8" w14:textId="452227EA" w:rsidR="00C12CBE" w:rsidRPr="006553AE" w:rsidRDefault="00C12CBE" w:rsidP="00C12CBE">
      <w:pPr>
        <w:pStyle w:val="GEFFieldtoFillout"/>
        <w:spacing w:before="120"/>
        <w:ind w:left="0"/>
        <w:jc w:val="both"/>
        <w:rPr>
          <w:color w:val="auto"/>
          <w:sz w:val="20"/>
          <w:szCs w:val="20"/>
        </w:rPr>
      </w:pPr>
      <w:r w:rsidRPr="006553AE">
        <w:rPr>
          <w:color w:val="auto"/>
          <w:sz w:val="20"/>
          <w:szCs w:val="20"/>
        </w:rPr>
        <w:t xml:space="preserve">These project activities will reduce threats to globally significant </w:t>
      </w:r>
      <w:r w:rsidR="00B43B1B" w:rsidRPr="006553AE">
        <w:rPr>
          <w:color w:val="auto"/>
          <w:sz w:val="20"/>
          <w:szCs w:val="20"/>
        </w:rPr>
        <w:t xml:space="preserve">marine </w:t>
      </w:r>
      <w:r w:rsidRPr="006553AE">
        <w:rPr>
          <w:color w:val="auto"/>
          <w:sz w:val="20"/>
          <w:szCs w:val="20"/>
        </w:rPr>
        <w:t xml:space="preserve">biodiversity, including globally significant coral reef ecosystems; improve fish stocks in designated areas; conserve and restore mangroves; rehabilitate </w:t>
      </w:r>
      <w:r w:rsidR="00B43B1B" w:rsidRPr="006553AE">
        <w:rPr>
          <w:color w:val="auto"/>
          <w:sz w:val="20"/>
          <w:szCs w:val="20"/>
        </w:rPr>
        <w:t xml:space="preserve">coastal </w:t>
      </w:r>
      <w:r w:rsidRPr="006553AE">
        <w:rPr>
          <w:color w:val="auto"/>
          <w:sz w:val="20"/>
          <w:szCs w:val="20"/>
        </w:rPr>
        <w:t xml:space="preserve">ecosystems and biodiversity; and reduce threats from </w:t>
      </w:r>
      <w:r w:rsidR="00B43B1B" w:rsidRPr="006553AE">
        <w:rPr>
          <w:color w:val="auto"/>
          <w:sz w:val="20"/>
          <w:szCs w:val="20"/>
        </w:rPr>
        <w:t>unsustainable activities</w:t>
      </w:r>
      <w:r w:rsidRPr="006553AE">
        <w:rPr>
          <w:color w:val="auto"/>
          <w:sz w:val="20"/>
          <w:szCs w:val="20"/>
        </w:rPr>
        <w:t xml:space="preserve">. Results will better ensure food and economic security </w:t>
      </w:r>
      <w:proofErr w:type="gramStart"/>
      <w:r w:rsidRPr="006553AE">
        <w:rPr>
          <w:color w:val="auto"/>
          <w:sz w:val="20"/>
          <w:szCs w:val="20"/>
        </w:rPr>
        <w:t>with regard to</w:t>
      </w:r>
      <w:proofErr w:type="gramEnd"/>
      <w:r w:rsidRPr="006553AE">
        <w:rPr>
          <w:color w:val="auto"/>
          <w:sz w:val="20"/>
          <w:szCs w:val="20"/>
        </w:rPr>
        <w:t xml:space="preserve"> the livelihoods of the </w:t>
      </w:r>
      <w:r w:rsidR="00B43B1B" w:rsidRPr="006553AE">
        <w:rPr>
          <w:color w:val="auto"/>
          <w:sz w:val="20"/>
          <w:szCs w:val="20"/>
        </w:rPr>
        <w:t>local fisher</w:t>
      </w:r>
      <w:r w:rsidRPr="006553AE">
        <w:rPr>
          <w:color w:val="auto"/>
          <w:sz w:val="20"/>
          <w:szCs w:val="20"/>
        </w:rPr>
        <w:t xml:space="preserve"> people, as well as protect the tourism industry, which is largely attracted to </w:t>
      </w:r>
      <w:r w:rsidR="00B43B1B" w:rsidRPr="006553AE">
        <w:rPr>
          <w:color w:val="auto"/>
          <w:sz w:val="20"/>
          <w:szCs w:val="20"/>
        </w:rPr>
        <w:t>Angola</w:t>
      </w:r>
      <w:r w:rsidRPr="006553AE">
        <w:rPr>
          <w:color w:val="auto"/>
          <w:sz w:val="20"/>
          <w:szCs w:val="20"/>
        </w:rPr>
        <w:t>’s native biodiversity.</w:t>
      </w:r>
      <w:r w:rsidR="00B43B1B" w:rsidRPr="006553AE">
        <w:rPr>
          <w:color w:val="auto"/>
          <w:sz w:val="20"/>
          <w:szCs w:val="20"/>
        </w:rPr>
        <w:t xml:space="preserve"> </w:t>
      </w:r>
      <w:r w:rsidR="00275937">
        <w:rPr>
          <w:color w:val="auto"/>
          <w:sz w:val="20"/>
          <w:szCs w:val="20"/>
        </w:rPr>
        <w:t>Beyond the 300 fishery households that would receive direct benefits, t</w:t>
      </w:r>
      <w:r w:rsidRPr="006553AE">
        <w:rPr>
          <w:color w:val="auto"/>
          <w:sz w:val="20"/>
          <w:szCs w:val="20"/>
        </w:rPr>
        <w:t>he project will benefit a number of other people and associated tourism revenues through direct investment linked to: (</w:t>
      </w:r>
      <w:proofErr w:type="spellStart"/>
      <w:r w:rsidRPr="006553AE">
        <w:rPr>
          <w:color w:val="auto"/>
          <w:sz w:val="20"/>
          <w:szCs w:val="20"/>
        </w:rPr>
        <w:t>i</w:t>
      </w:r>
      <w:proofErr w:type="spellEnd"/>
      <w:r w:rsidRPr="006553AE">
        <w:rPr>
          <w:color w:val="auto"/>
          <w:sz w:val="20"/>
          <w:szCs w:val="20"/>
        </w:rPr>
        <w:t xml:space="preserve">) improved condition of </w:t>
      </w:r>
      <w:r w:rsidR="00B43B1B" w:rsidRPr="006553AE">
        <w:rPr>
          <w:color w:val="auto"/>
          <w:sz w:val="20"/>
          <w:szCs w:val="20"/>
        </w:rPr>
        <w:t>Angola</w:t>
      </w:r>
      <w:r w:rsidRPr="006553AE">
        <w:rPr>
          <w:color w:val="auto"/>
          <w:sz w:val="20"/>
          <w:szCs w:val="20"/>
        </w:rPr>
        <w:t xml:space="preserve">’s </w:t>
      </w:r>
      <w:r w:rsidR="00B43B1B" w:rsidRPr="006553AE">
        <w:rPr>
          <w:color w:val="auto"/>
          <w:sz w:val="20"/>
          <w:szCs w:val="20"/>
        </w:rPr>
        <w:t xml:space="preserve">marine </w:t>
      </w:r>
      <w:r w:rsidRPr="006553AE">
        <w:rPr>
          <w:color w:val="auto"/>
          <w:sz w:val="20"/>
          <w:szCs w:val="20"/>
        </w:rPr>
        <w:t xml:space="preserve">environment on account of biodiversity-friendly development activities; (ii) improved capacity of </w:t>
      </w:r>
      <w:r w:rsidR="00B43B1B" w:rsidRPr="006553AE">
        <w:rPr>
          <w:color w:val="auto"/>
          <w:sz w:val="20"/>
          <w:szCs w:val="20"/>
        </w:rPr>
        <w:t>MINAMB and MINPESMAR</w:t>
      </w:r>
      <w:r w:rsidRPr="006553AE">
        <w:rPr>
          <w:color w:val="auto"/>
          <w:sz w:val="20"/>
          <w:szCs w:val="20"/>
        </w:rPr>
        <w:t xml:space="preserve"> staff and improved facilities to better prevent </w:t>
      </w:r>
      <w:r w:rsidR="00B43B1B" w:rsidRPr="006553AE">
        <w:rPr>
          <w:color w:val="auto"/>
          <w:sz w:val="20"/>
          <w:szCs w:val="20"/>
        </w:rPr>
        <w:t>disruptive marine exploitative activities</w:t>
      </w:r>
      <w:r w:rsidRPr="006553AE">
        <w:rPr>
          <w:color w:val="auto"/>
          <w:sz w:val="20"/>
          <w:szCs w:val="20"/>
        </w:rPr>
        <w:t xml:space="preserve">; and (iii) increased awareness of local </w:t>
      </w:r>
      <w:r w:rsidR="00B43B1B" w:rsidRPr="006553AE">
        <w:rPr>
          <w:color w:val="auto"/>
          <w:sz w:val="20"/>
          <w:szCs w:val="20"/>
        </w:rPr>
        <w:t xml:space="preserve">fisher </w:t>
      </w:r>
      <w:r w:rsidRPr="006553AE">
        <w:rPr>
          <w:color w:val="auto"/>
          <w:sz w:val="20"/>
          <w:szCs w:val="20"/>
        </w:rPr>
        <w:t xml:space="preserve">communities, policy-makers, tour operators, </w:t>
      </w:r>
      <w:r w:rsidR="00B43B1B" w:rsidRPr="006553AE">
        <w:rPr>
          <w:color w:val="auto"/>
          <w:sz w:val="20"/>
          <w:szCs w:val="20"/>
        </w:rPr>
        <w:t xml:space="preserve">sector agency staff and general public </w:t>
      </w:r>
      <w:r w:rsidRPr="006553AE">
        <w:rPr>
          <w:color w:val="auto"/>
          <w:sz w:val="20"/>
          <w:szCs w:val="20"/>
        </w:rPr>
        <w:t xml:space="preserve">of </w:t>
      </w:r>
      <w:r w:rsidR="00B43B1B" w:rsidRPr="006553AE">
        <w:rPr>
          <w:color w:val="auto"/>
          <w:sz w:val="20"/>
          <w:szCs w:val="20"/>
        </w:rPr>
        <w:t xml:space="preserve">the </w:t>
      </w:r>
      <w:r w:rsidRPr="006553AE">
        <w:rPr>
          <w:color w:val="auto"/>
          <w:sz w:val="20"/>
          <w:szCs w:val="20"/>
        </w:rPr>
        <w:t xml:space="preserve">increased threats to </w:t>
      </w:r>
      <w:r w:rsidR="00B43B1B" w:rsidRPr="006553AE">
        <w:rPr>
          <w:color w:val="auto"/>
          <w:sz w:val="20"/>
          <w:szCs w:val="20"/>
        </w:rPr>
        <w:t xml:space="preserve">marine </w:t>
      </w:r>
      <w:r w:rsidRPr="006553AE">
        <w:rPr>
          <w:color w:val="auto"/>
          <w:sz w:val="20"/>
          <w:szCs w:val="20"/>
        </w:rPr>
        <w:t xml:space="preserve">biodiversity from </w:t>
      </w:r>
      <w:r w:rsidR="00B43B1B" w:rsidRPr="006553AE">
        <w:rPr>
          <w:color w:val="auto"/>
          <w:sz w:val="20"/>
          <w:szCs w:val="20"/>
        </w:rPr>
        <w:t xml:space="preserve">unsustainable activities. </w:t>
      </w:r>
      <w:r w:rsidRPr="006553AE">
        <w:rPr>
          <w:color w:val="auto"/>
          <w:sz w:val="20"/>
          <w:szCs w:val="20"/>
        </w:rPr>
        <w:t xml:space="preserve">The measures taken are aimed at reducing: the risk </w:t>
      </w:r>
      <w:r w:rsidR="00B43B1B" w:rsidRPr="006553AE">
        <w:rPr>
          <w:color w:val="auto"/>
          <w:sz w:val="20"/>
          <w:szCs w:val="20"/>
        </w:rPr>
        <w:t>of over-</w:t>
      </w:r>
      <w:proofErr w:type="spellStart"/>
      <w:r w:rsidR="00B43B1B" w:rsidRPr="006553AE">
        <w:rPr>
          <w:color w:val="auto"/>
          <w:sz w:val="20"/>
          <w:szCs w:val="20"/>
        </w:rPr>
        <w:t>explotation</w:t>
      </w:r>
      <w:proofErr w:type="spellEnd"/>
      <w:r w:rsidR="00B43B1B" w:rsidRPr="006553AE">
        <w:rPr>
          <w:color w:val="auto"/>
          <w:sz w:val="20"/>
          <w:szCs w:val="20"/>
        </w:rPr>
        <w:t xml:space="preserve"> of marine resources and other disruptive activities to</w:t>
      </w:r>
      <w:r w:rsidRPr="006553AE">
        <w:rPr>
          <w:color w:val="auto"/>
          <w:sz w:val="20"/>
          <w:szCs w:val="20"/>
        </w:rPr>
        <w:t xml:space="preserve"> local, </w:t>
      </w:r>
      <w:r w:rsidR="00B43B1B" w:rsidRPr="006553AE">
        <w:rPr>
          <w:color w:val="auto"/>
          <w:sz w:val="20"/>
          <w:szCs w:val="20"/>
        </w:rPr>
        <w:t>provincial</w:t>
      </w:r>
      <w:r w:rsidRPr="006553AE">
        <w:rPr>
          <w:color w:val="auto"/>
          <w:sz w:val="20"/>
          <w:szCs w:val="20"/>
        </w:rPr>
        <w:t xml:space="preserve"> and national economies, livelihoods and tourism revenues; and </w:t>
      </w:r>
      <w:proofErr w:type="gramStart"/>
      <w:r w:rsidRPr="006553AE">
        <w:rPr>
          <w:color w:val="auto"/>
          <w:sz w:val="20"/>
          <w:szCs w:val="20"/>
        </w:rPr>
        <w:t>their  impacts</w:t>
      </w:r>
      <w:proofErr w:type="gramEnd"/>
      <w:r w:rsidRPr="006553AE">
        <w:rPr>
          <w:color w:val="auto"/>
          <w:sz w:val="20"/>
          <w:szCs w:val="20"/>
        </w:rPr>
        <w:t xml:space="preserve"> on subsistence and market </w:t>
      </w:r>
      <w:r w:rsidR="00B43B1B" w:rsidRPr="006553AE">
        <w:rPr>
          <w:color w:val="auto"/>
          <w:sz w:val="20"/>
          <w:szCs w:val="20"/>
        </w:rPr>
        <w:t>fisheries</w:t>
      </w:r>
      <w:r w:rsidRPr="006553AE">
        <w:rPr>
          <w:color w:val="auto"/>
          <w:sz w:val="20"/>
          <w:szCs w:val="20"/>
        </w:rPr>
        <w:t xml:space="preserve">, tourism, health and quality of life. </w:t>
      </w:r>
    </w:p>
    <w:p w14:paraId="41FC7909" w14:textId="77777777" w:rsidR="00C12CBE" w:rsidRPr="006553AE" w:rsidRDefault="00C12CBE" w:rsidP="000B61D7">
      <w:pPr>
        <w:pStyle w:val="GEFFieldtoFillout"/>
        <w:ind w:left="0"/>
        <w:rPr>
          <w:sz w:val="20"/>
          <w:szCs w:val="20"/>
        </w:rPr>
      </w:pPr>
    </w:p>
    <w:p w14:paraId="34454BB6" w14:textId="3A2CBBAC" w:rsidR="00231C7D" w:rsidRPr="00647F6C" w:rsidRDefault="007F7CA5" w:rsidP="000B61D7">
      <w:pPr>
        <w:pStyle w:val="GEFFieldtoFillout"/>
        <w:ind w:left="0"/>
        <w:rPr>
          <w:color w:val="auto"/>
          <w:sz w:val="20"/>
          <w:szCs w:val="20"/>
        </w:rPr>
      </w:pPr>
      <w:r w:rsidRPr="00647F6C">
        <w:rPr>
          <w:color w:val="auto"/>
          <w:sz w:val="20"/>
          <w:szCs w:val="20"/>
        </w:rPr>
        <w:t>A.</w:t>
      </w:r>
      <w:r w:rsidR="00DC3C82" w:rsidRPr="00647F6C">
        <w:rPr>
          <w:color w:val="auto"/>
          <w:sz w:val="20"/>
          <w:szCs w:val="20"/>
        </w:rPr>
        <w:t>8</w:t>
      </w:r>
      <w:r w:rsidRPr="00647F6C">
        <w:rPr>
          <w:color w:val="auto"/>
          <w:sz w:val="20"/>
          <w:szCs w:val="20"/>
        </w:rPr>
        <w:t xml:space="preserve"> </w:t>
      </w:r>
      <w:r w:rsidRPr="00647F6C">
        <w:rPr>
          <w:i/>
          <w:color w:val="auto"/>
          <w:sz w:val="20"/>
          <w:szCs w:val="20"/>
        </w:rPr>
        <w:t>Knowledge Management.</w:t>
      </w:r>
      <w:r w:rsidRPr="00647F6C">
        <w:rPr>
          <w:color w:val="auto"/>
          <w:sz w:val="20"/>
          <w:szCs w:val="20"/>
        </w:rPr>
        <w:t xml:space="preserve"> </w:t>
      </w:r>
    </w:p>
    <w:p w14:paraId="0AE1E1DA" w14:textId="524B7443" w:rsidR="00231C7D" w:rsidRPr="006553AE" w:rsidRDefault="00231C7D" w:rsidP="00231C7D">
      <w:pPr>
        <w:pStyle w:val="GEFFieldtoFillout"/>
        <w:spacing w:before="120"/>
        <w:ind w:left="0"/>
        <w:jc w:val="both"/>
        <w:rPr>
          <w:bCs/>
          <w:sz w:val="20"/>
          <w:szCs w:val="20"/>
        </w:rPr>
      </w:pPr>
      <w:r w:rsidRPr="006553AE">
        <w:rPr>
          <w:sz w:val="20"/>
          <w:szCs w:val="20"/>
        </w:rPr>
        <w:t>Component 3 includes a specific output addressing publication and dissemination of knowledge products, best practices and lessons learned. The project will publish</w:t>
      </w:r>
      <w:r w:rsidRPr="006553AE">
        <w:rPr>
          <w:bCs/>
          <w:sz w:val="20"/>
          <w:szCs w:val="20"/>
        </w:rPr>
        <w:t xml:space="preserve"> at least five best practice and case study reports systematizing project experiences, best practices and lessons learned, in electronic formats that will be shared through mailing lists, partners’ websites and social media, and through integration into stakeholder forums and training sessions as opportunities arise. These reports will approach different themes provisionally scoped as: (</w:t>
      </w:r>
      <w:proofErr w:type="spellStart"/>
      <w:r w:rsidRPr="006553AE">
        <w:rPr>
          <w:bCs/>
          <w:sz w:val="20"/>
          <w:szCs w:val="20"/>
        </w:rPr>
        <w:t>i</w:t>
      </w:r>
      <w:proofErr w:type="spellEnd"/>
      <w:r w:rsidRPr="006553AE">
        <w:rPr>
          <w:bCs/>
          <w:sz w:val="20"/>
          <w:szCs w:val="20"/>
        </w:rPr>
        <w:t xml:space="preserve">) integrated seascape spatial planning as a mechanism for cross-sector collaboration; (ii) National Strategy and Action for MPAs as a mechanism for cross-sectorial, multi-stakeholder engagement; (iii) national and regional best practices in mainstreaming marine biodiversity across sectors (agriculture, aquaculture, fisheries, tourism, oil and gas exploration and navigation) and their relevance for Angola; (iv) sustainable fisheries and marine resource use, coastal conservation and management; (v) the use of zoning, “set-asides” and other mechanisms to protect important nurseries and spawning grounds for key marine species; (vi) impacts and interaction of threats (over-fishing, pollution, coastal development, fire, etc.) with livelihoods in Angola, including any gender-related differences in perceptions of impacts; and (vi) project lessons learned. </w:t>
      </w:r>
    </w:p>
    <w:p w14:paraId="6B8610AB" w14:textId="1B77A820" w:rsidR="00231C7D" w:rsidRPr="006553AE" w:rsidRDefault="00231C7D" w:rsidP="006553AE">
      <w:pPr>
        <w:pStyle w:val="GEFFieldtoFillout"/>
        <w:spacing w:before="120"/>
        <w:ind w:left="0"/>
        <w:jc w:val="both"/>
        <w:rPr>
          <w:bCs/>
          <w:sz w:val="20"/>
          <w:szCs w:val="20"/>
        </w:rPr>
      </w:pPr>
      <w:r w:rsidRPr="006553AE">
        <w:rPr>
          <w:rFonts w:eastAsia="MS Gothic"/>
          <w:sz w:val="20"/>
          <w:szCs w:val="20"/>
        </w:rPr>
        <w:t xml:space="preserve">Publications will include information on the methodologies applied, the difficulties encountered, and </w:t>
      </w:r>
      <w:r w:rsidRPr="006553AE">
        <w:rPr>
          <w:rStyle w:val="hps"/>
          <w:sz w:val="20"/>
          <w:szCs w:val="20"/>
          <w:lang w:val="en"/>
        </w:rPr>
        <w:t>successes</w:t>
      </w:r>
      <w:r w:rsidRPr="006553AE">
        <w:rPr>
          <w:sz w:val="20"/>
          <w:szCs w:val="20"/>
          <w:lang w:val="en"/>
        </w:rPr>
        <w:t xml:space="preserve"> </w:t>
      </w:r>
      <w:r w:rsidRPr="006553AE">
        <w:rPr>
          <w:rStyle w:val="hps"/>
          <w:sz w:val="20"/>
          <w:szCs w:val="20"/>
          <w:lang w:val="en"/>
        </w:rPr>
        <w:t>and on-ground impacts</w:t>
      </w:r>
      <w:r w:rsidRPr="006553AE">
        <w:rPr>
          <w:sz w:val="20"/>
          <w:szCs w:val="20"/>
          <w:lang w:val="en"/>
        </w:rPr>
        <w:t>. A</w:t>
      </w:r>
      <w:proofErr w:type="spellStart"/>
      <w:r w:rsidRPr="006553AE">
        <w:rPr>
          <w:bCs/>
          <w:sz w:val="20"/>
          <w:szCs w:val="20"/>
        </w:rPr>
        <w:t>ll</w:t>
      </w:r>
      <w:proofErr w:type="spellEnd"/>
      <w:r w:rsidRPr="006553AE">
        <w:rPr>
          <w:bCs/>
          <w:sz w:val="20"/>
          <w:szCs w:val="20"/>
        </w:rPr>
        <w:t xml:space="preserve"> project knowledge products will be shared with the regional and national multi-stakeholder dialogue platforms, thereby reaching an important number of institutions in each sector at regional, national and provincial levels.</w:t>
      </w:r>
      <w:r w:rsidRPr="006553AE">
        <w:rPr>
          <w:color w:val="1A1A1A"/>
          <w:sz w:val="20"/>
          <w:szCs w:val="20"/>
          <w:lang w:eastAsia="es-ES"/>
        </w:rPr>
        <w:t xml:space="preserve"> </w:t>
      </w:r>
      <w:r w:rsidRPr="006553AE">
        <w:rPr>
          <w:noProof/>
          <w:sz w:val="20"/>
          <w:szCs w:val="20"/>
        </w:rPr>
        <w:t xml:space="preserve">This will help to ensure that the wider stakeholder community gain access to the experiences, failures and successes of the project. Component 3 will also include information management improvements, such as collation and use of marine biodiversity and fisheries data that will also support enhanced knowledge management. National awareness raising and outreach efforts will also offer an opportunity to disseminate successes and lessons learned during the project among a broad range of stakeholders – including the public – building awarenss of the project and stakeholder support for biodiversity mainstreaming and biosecurity. In addition, Output 3.1 provides an opportunity to build regional collaboration for design and implementation of long-term monitoring of species, ecosystems and threats that would have wider regional benefit. </w:t>
      </w:r>
      <w:r w:rsidRPr="006553AE">
        <w:rPr>
          <w:sz w:val="20"/>
          <w:szCs w:val="20"/>
        </w:rPr>
        <w:t xml:space="preserve">Refer to </w:t>
      </w:r>
      <w:r w:rsidRPr="006553AE">
        <w:rPr>
          <w:b/>
          <w:sz w:val="20"/>
          <w:szCs w:val="20"/>
        </w:rPr>
        <w:t>Outcome 3 in Section IV, Part (</w:t>
      </w:r>
      <w:proofErr w:type="spellStart"/>
      <w:r w:rsidRPr="006553AE">
        <w:rPr>
          <w:b/>
          <w:sz w:val="20"/>
          <w:szCs w:val="20"/>
        </w:rPr>
        <w:t>i</w:t>
      </w:r>
      <w:proofErr w:type="spellEnd"/>
      <w:r w:rsidRPr="006553AE">
        <w:rPr>
          <w:b/>
          <w:sz w:val="20"/>
          <w:szCs w:val="20"/>
        </w:rPr>
        <w:t xml:space="preserve">) Expected results </w:t>
      </w:r>
      <w:r w:rsidRPr="006553AE">
        <w:rPr>
          <w:sz w:val="20"/>
          <w:szCs w:val="20"/>
        </w:rPr>
        <w:t>of the UNDP Project Document for further details about these knowledge management activities.</w:t>
      </w:r>
    </w:p>
    <w:p w14:paraId="37EE9C48" w14:textId="77777777" w:rsidR="007F7CA5" w:rsidRPr="00F91AB6" w:rsidRDefault="007F7CA5" w:rsidP="000B61D7">
      <w:pPr>
        <w:pStyle w:val="GEFPartHeading"/>
        <w:ind w:left="0"/>
        <w:rPr>
          <w:rFonts w:ascii="Times New Roman" w:hAnsi="Times New Roman"/>
          <w:caps w:val="0"/>
          <w:smallCaps/>
          <w:u w:val="none"/>
        </w:rPr>
      </w:pPr>
      <w:r w:rsidRPr="00F91AB6">
        <w:rPr>
          <w:rFonts w:ascii="Times New Roman" w:hAnsi="Times New Roman"/>
          <w:caps w:val="0"/>
          <w:smallCaps/>
          <w:u w:val="none"/>
        </w:rPr>
        <w:t>B. Description of the consistency of the project with:</w:t>
      </w:r>
    </w:p>
    <w:p w14:paraId="5986348B" w14:textId="77777777" w:rsidR="00BF5E6C" w:rsidRPr="00647F6C" w:rsidRDefault="007F7CA5" w:rsidP="000B61D7">
      <w:pPr>
        <w:pStyle w:val="GEFQuestion"/>
        <w:ind w:left="0"/>
        <w:rPr>
          <w:sz w:val="20"/>
          <w:szCs w:val="20"/>
        </w:rPr>
      </w:pPr>
      <w:r w:rsidRPr="00647F6C">
        <w:rPr>
          <w:sz w:val="20"/>
          <w:szCs w:val="20"/>
        </w:rPr>
        <w:t xml:space="preserve">B.1 </w:t>
      </w:r>
      <w:r w:rsidRPr="00647F6C">
        <w:rPr>
          <w:i/>
          <w:sz w:val="20"/>
          <w:szCs w:val="20"/>
        </w:rPr>
        <w:t>Consistency with National Priorities</w:t>
      </w:r>
      <w:r w:rsidR="00BF5E6C" w:rsidRPr="00647F6C">
        <w:rPr>
          <w:sz w:val="20"/>
          <w:szCs w:val="20"/>
        </w:rPr>
        <w:t>.</w:t>
      </w:r>
    </w:p>
    <w:p w14:paraId="57EE4F9F" w14:textId="6CE10A79" w:rsidR="007F7CA5" w:rsidRPr="00F91AB6" w:rsidRDefault="007F7CA5" w:rsidP="000B61D7">
      <w:pPr>
        <w:pStyle w:val="GEFQuestion"/>
        <w:ind w:left="0"/>
      </w:pPr>
    </w:p>
    <w:p w14:paraId="48810967" w14:textId="77777777" w:rsidR="00BF5E6C" w:rsidRPr="006553AE" w:rsidRDefault="00BF5E6C" w:rsidP="00BF5E6C">
      <w:pPr>
        <w:pStyle w:val="GEFFieldtoFillout"/>
        <w:ind w:left="0"/>
        <w:jc w:val="both"/>
        <w:rPr>
          <w:sz w:val="20"/>
          <w:szCs w:val="20"/>
        </w:rPr>
      </w:pPr>
      <w:r w:rsidRPr="006553AE">
        <w:rPr>
          <w:sz w:val="20"/>
          <w:szCs w:val="20"/>
          <w:lang w:val="en-GB"/>
        </w:rPr>
        <w:t xml:space="preserve">The project is based on the </w:t>
      </w:r>
      <w:r w:rsidRPr="006553AE">
        <w:rPr>
          <w:b/>
          <w:sz w:val="20"/>
          <w:szCs w:val="20"/>
          <w:lang w:val="en-GB"/>
        </w:rPr>
        <w:t>Constitution of the Republic of Angola</w:t>
      </w:r>
      <w:r w:rsidRPr="006553AE">
        <w:rPr>
          <w:sz w:val="20"/>
          <w:szCs w:val="20"/>
          <w:lang w:val="en-GB"/>
        </w:rPr>
        <w:t xml:space="preserve"> that contains a series of articles that promote environmental protection and reflect the need to elaborate measures and strategies for the protection of natural resources in Angola. </w:t>
      </w:r>
      <w:r w:rsidRPr="006553AE">
        <w:rPr>
          <w:bCs/>
          <w:sz w:val="20"/>
          <w:szCs w:val="20"/>
          <w:lang w:val="en-GB"/>
        </w:rPr>
        <w:t xml:space="preserve">Article 12/2 notes that </w:t>
      </w:r>
      <w:r w:rsidRPr="006553AE">
        <w:rPr>
          <w:sz w:val="20"/>
          <w:szCs w:val="20"/>
          <w:lang w:val="en-GB"/>
        </w:rPr>
        <w:t xml:space="preserve">the State promotes the protection and conservation of natural resources, overseeing its exploration and use in benefit of the entire community, and </w:t>
      </w:r>
      <w:r w:rsidRPr="006553AE">
        <w:rPr>
          <w:bCs/>
          <w:sz w:val="20"/>
          <w:szCs w:val="20"/>
          <w:lang w:val="en-GB"/>
        </w:rPr>
        <w:t>Article 24/2 states that ‘t</w:t>
      </w:r>
      <w:r w:rsidRPr="006553AE">
        <w:rPr>
          <w:sz w:val="20"/>
          <w:szCs w:val="20"/>
          <w:lang w:val="en-GB"/>
        </w:rPr>
        <w:t xml:space="preserve">he State adopts measures necessary for the protection of the environment and national flora and fauna species in all the national territory and the maintenance of ecological balance’. </w:t>
      </w:r>
      <w:r w:rsidRPr="006553AE">
        <w:rPr>
          <w:b/>
          <w:color w:val="auto"/>
          <w:sz w:val="20"/>
          <w:szCs w:val="20"/>
          <w:lang w:val="en-GB"/>
        </w:rPr>
        <w:t>Article 3 of the Environment Framework Law</w:t>
      </w:r>
      <w:r w:rsidRPr="006553AE">
        <w:rPr>
          <w:sz w:val="20"/>
          <w:szCs w:val="20"/>
          <w:lang w:val="en-GB"/>
        </w:rPr>
        <w:t xml:space="preserve"> states that the government shall ensure the implementation of strategies and measures aimed at guaranteeing citizens the “right to live in a healthy environment and the benefits of the rational utilisation of the natural resources of the country”. In addition, </w:t>
      </w:r>
      <w:r w:rsidRPr="006553AE">
        <w:rPr>
          <w:bCs/>
          <w:sz w:val="20"/>
          <w:szCs w:val="20"/>
          <w:lang w:val="en-GB"/>
        </w:rPr>
        <w:t xml:space="preserve">Article 13/2 states that the </w:t>
      </w:r>
      <w:r w:rsidRPr="006553AE">
        <w:rPr>
          <w:sz w:val="20"/>
          <w:szCs w:val="20"/>
          <w:lang w:val="en-GB"/>
        </w:rPr>
        <w:t xml:space="preserve">government shall ensure that adequate measures are taken with a view to: a)  special protection of endangered plant species or isolated or group botanical specimens, which, due to their genetic potential, size, age, rarity, scientific and cultural value, so require; and b) maintenance and regeneration of animal species, recovery of damaged habitats, specially controlling the activities or use of substances capable of harming fauna species and their habitats. These laws are reinforced by Angola’s </w:t>
      </w:r>
      <w:r w:rsidRPr="006553AE">
        <w:rPr>
          <w:b/>
          <w:sz w:val="20"/>
          <w:szCs w:val="20"/>
          <w:lang w:val="en-GB"/>
        </w:rPr>
        <w:t>National Biodiversity Strategy and Action Plan (NBSAP</w:t>
      </w:r>
      <w:r w:rsidRPr="006553AE">
        <w:rPr>
          <w:sz w:val="20"/>
          <w:szCs w:val="20"/>
          <w:lang w:val="en-GB"/>
        </w:rPr>
        <w:t xml:space="preserve">; 2007-2012), which is the national mechanism for implementation of the CBD and defines biodiversity conservation priorities, as well as the </w:t>
      </w:r>
      <w:r w:rsidRPr="006553AE">
        <w:rPr>
          <w:b/>
          <w:sz w:val="20"/>
          <w:szCs w:val="20"/>
          <w:lang w:val="en-GB"/>
        </w:rPr>
        <w:t xml:space="preserve">Plan for the Expansion of the Network of Protected Areas </w:t>
      </w:r>
      <w:r w:rsidRPr="006553AE">
        <w:rPr>
          <w:b/>
          <w:sz w:val="20"/>
          <w:szCs w:val="20"/>
        </w:rPr>
        <w:t>(</w:t>
      </w:r>
      <w:proofErr w:type="spellStart"/>
      <w:r w:rsidRPr="006553AE">
        <w:rPr>
          <w:b/>
          <w:sz w:val="20"/>
          <w:szCs w:val="20"/>
        </w:rPr>
        <w:t>Plenarca</w:t>
      </w:r>
      <w:proofErr w:type="spellEnd"/>
      <w:r w:rsidRPr="006553AE">
        <w:rPr>
          <w:b/>
          <w:sz w:val="20"/>
          <w:szCs w:val="20"/>
        </w:rPr>
        <w:t>)</w:t>
      </w:r>
      <w:r w:rsidRPr="006553AE">
        <w:rPr>
          <w:sz w:val="20"/>
          <w:szCs w:val="20"/>
        </w:rPr>
        <w:t xml:space="preserve"> which </w:t>
      </w:r>
      <w:r w:rsidRPr="006553AE">
        <w:rPr>
          <w:sz w:val="20"/>
          <w:szCs w:val="20"/>
          <w:lang w:val="en-GB"/>
        </w:rPr>
        <w:t xml:space="preserve">aims to expand and enhance the protected areas system and network, including through the creation of </w:t>
      </w:r>
      <w:r w:rsidRPr="006553AE">
        <w:rPr>
          <w:sz w:val="20"/>
          <w:szCs w:val="20"/>
        </w:rPr>
        <w:t>Marine Protected Areas,</w:t>
      </w:r>
      <w:r w:rsidRPr="006553AE">
        <w:rPr>
          <w:sz w:val="20"/>
          <w:szCs w:val="20"/>
          <w:lang w:val="en-GB"/>
        </w:rPr>
        <w:t xml:space="preserve"> while also consolidating the existing protected areas</w:t>
      </w:r>
      <w:r w:rsidRPr="006553AE">
        <w:rPr>
          <w:sz w:val="20"/>
          <w:szCs w:val="20"/>
        </w:rPr>
        <w:t xml:space="preserve">. </w:t>
      </w:r>
      <w:r w:rsidRPr="006553AE">
        <w:rPr>
          <w:sz w:val="20"/>
          <w:szCs w:val="20"/>
          <w:lang w:val="en-GB"/>
        </w:rPr>
        <w:t xml:space="preserve">The </w:t>
      </w:r>
      <w:r w:rsidRPr="006553AE">
        <w:rPr>
          <w:b/>
          <w:sz w:val="20"/>
          <w:szCs w:val="20"/>
          <w:lang w:val="en-GB"/>
        </w:rPr>
        <w:t>Law of Aquatic Biological Resources</w:t>
      </w:r>
      <w:r w:rsidRPr="006553AE">
        <w:rPr>
          <w:sz w:val="20"/>
          <w:szCs w:val="20"/>
          <w:lang w:val="en-GB"/>
        </w:rPr>
        <w:t xml:space="preserve"> of 2004 is the most important law regulating specifically the protection of marine biodiversity. It its articles 78-84 it defines </w:t>
      </w:r>
      <w:proofErr w:type="gramStart"/>
      <w:r w:rsidRPr="006553AE">
        <w:rPr>
          <w:sz w:val="20"/>
          <w:szCs w:val="20"/>
          <w:lang w:val="en-GB"/>
        </w:rPr>
        <w:t>various types</w:t>
      </w:r>
      <w:proofErr w:type="gramEnd"/>
      <w:r w:rsidRPr="006553AE">
        <w:rPr>
          <w:sz w:val="20"/>
          <w:szCs w:val="20"/>
          <w:lang w:val="en-GB"/>
        </w:rPr>
        <w:t xml:space="preserve"> of aquatic protected areas, including Integral Aquatic Reserves (art. 80), Aquatic National Parks (art. 81), Aquatic Natural Reserves (art. 82), Partial Reserves (art. 83), and Natural Monuments (art. 84). The law also establishes wetlands, mangroves, reefs and nursery areas as protected ecosystems (art. 86). These laws are complemented by </w:t>
      </w:r>
      <w:proofErr w:type="gramStart"/>
      <w:r w:rsidRPr="006553AE">
        <w:rPr>
          <w:sz w:val="20"/>
          <w:szCs w:val="20"/>
          <w:lang w:val="en-GB"/>
        </w:rPr>
        <w:t>a number of</w:t>
      </w:r>
      <w:proofErr w:type="gramEnd"/>
      <w:r w:rsidRPr="006553AE">
        <w:rPr>
          <w:sz w:val="20"/>
          <w:szCs w:val="20"/>
          <w:lang w:val="en-GB"/>
        </w:rPr>
        <w:t xml:space="preserve"> </w:t>
      </w:r>
      <w:r w:rsidRPr="006553AE">
        <w:rPr>
          <w:b/>
          <w:sz w:val="20"/>
          <w:szCs w:val="20"/>
          <w:lang w:val="en-GB"/>
        </w:rPr>
        <w:t>decrees and resolutions</w:t>
      </w:r>
      <w:r w:rsidRPr="006553AE">
        <w:rPr>
          <w:sz w:val="20"/>
          <w:szCs w:val="20"/>
          <w:lang w:val="en-GB"/>
        </w:rPr>
        <w:t xml:space="preserve">, such as decree 38 of 2005 regulating research on aquatic species, decree 41 of 2005 regulating fisheries, among others. </w:t>
      </w:r>
    </w:p>
    <w:p w14:paraId="6C715BF4" w14:textId="105BC849" w:rsidR="007F7CA5" w:rsidRPr="00F91AB6" w:rsidRDefault="007F7CA5" w:rsidP="000B61D7">
      <w:pPr>
        <w:pStyle w:val="GEFFieldtoFillout"/>
        <w:ind w:left="0"/>
      </w:pPr>
    </w:p>
    <w:p w14:paraId="53E18DA2" w14:textId="77777777" w:rsidR="007F7CA5" w:rsidRPr="00F91AB6" w:rsidRDefault="007F7CA5" w:rsidP="000B61D7">
      <w:pPr>
        <w:tabs>
          <w:tab w:val="center" w:pos="4320"/>
          <w:tab w:val="right" w:pos="8640"/>
        </w:tabs>
        <w:spacing w:after="0" w:line="240" w:lineRule="auto"/>
        <w:ind w:left="540"/>
        <w:rPr>
          <w:rFonts w:ascii="Times New Roman" w:eastAsia="Times New Roman" w:hAnsi="Times New Roman"/>
          <w:b/>
          <w:caps/>
          <w:color w:val="000000"/>
          <w:lang w:eastAsia="x-none"/>
        </w:rPr>
      </w:pPr>
    </w:p>
    <w:p w14:paraId="124F020A" w14:textId="2F87A0DD" w:rsidR="0035107A" w:rsidRPr="00F91AB6" w:rsidRDefault="0035107A" w:rsidP="00591870">
      <w:pPr>
        <w:rPr>
          <w:rFonts w:ascii="Times New Roman" w:hAnsi="Times New Roman"/>
          <w:color w:val="000000"/>
        </w:rPr>
      </w:pPr>
      <w:r w:rsidRPr="00F91AB6">
        <w:rPr>
          <w:rFonts w:ascii="Times New Roman Bold" w:eastAsia="Times New Roman" w:hAnsi="Times New Roman Bold"/>
          <w:b/>
          <w:smallCaps/>
          <w:color w:val="000000"/>
          <w:lang w:val="x-none" w:eastAsia="x-none"/>
        </w:rPr>
        <w:t xml:space="preserve">C.  </w:t>
      </w:r>
      <w:r w:rsidR="007F77BB" w:rsidRPr="00F91AB6">
        <w:rPr>
          <w:rFonts w:ascii="Times New Roman Bold" w:eastAsia="Times New Roman" w:hAnsi="Times New Roman Bold"/>
          <w:b/>
          <w:smallCaps/>
          <w:color w:val="000000"/>
          <w:lang w:eastAsia="x-none"/>
        </w:rPr>
        <w:t>D</w:t>
      </w:r>
      <w:r w:rsidRPr="00F91AB6">
        <w:rPr>
          <w:rFonts w:ascii="Times New Roman Bold" w:eastAsia="Times New Roman" w:hAnsi="Times New Roman Bold"/>
          <w:b/>
          <w:smallCaps/>
          <w:color w:val="000000"/>
          <w:lang w:val="x-none" w:eastAsia="x-none"/>
        </w:rPr>
        <w:t>escribe the budgeted m &amp;e plan:</w:t>
      </w:r>
      <w:r w:rsidRPr="00F91AB6">
        <w:rPr>
          <w:rFonts w:ascii="Times New Roman" w:eastAsia="Times New Roman" w:hAnsi="Times New Roman"/>
          <w:b/>
          <w:caps/>
          <w:color w:val="000000"/>
          <w:lang w:val="x-none" w:eastAsia="x-non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77467E" w:rsidRPr="0003763F" w14:paraId="70C376FF" w14:textId="77777777" w:rsidTr="00A42D1E">
        <w:trPr>
          <w:tblHeader/>
          <w:jc w:val="center"/>
        </w:trPr>
        <w:tc>
          <w:tcPr>
            <w:tcW w:w="3145" w:type="dxa"/>
            <w:vMerge w:val="restart"/>
            <w:shd w:val="clear" w:color="auto" w:fill="BFBFBF"/>
          </w:tcPr>
          <w:p w14:paraId="24E4C0A4" w14:textId="77777777" w:rsidR="0077467E" w:rsidRPr="006553AE" w:rsidRDefault="0077467E" w:rsidP="006553AE">
            <w:pPr>
              <w:spacing w:after="0" w:line="240" w:lineRule="auto"/>
              <w:jc w:val="center"/>
              <w:rPr>
                <w:rFonts w:ascii="Times New Roman" w:hAnsi="Times New Roman"/>
                <w:b/>
                <w:sz w:val="18"/>
                <w:szCs w:val="18"/>
              </w:rPr>
            </w:pPr>
            <w:r w:rsidRPr="006553AE">
              <w:rPr>
                <w:rFonts w:ascii="Times New Roman" w:hAnsi="Times New Roman"/>
                <w:b/>
                <w:sz w:val="18"/>
                <w:szCs w:val="18"/>
              </w:rPr>
              <w:t>GEF M&amp;E requirements</w:t>
            </w:r>
          </w:p>
          <w:p w14:paraId="76BF1237" w14:textId="77777777" w:rsidR="0077467E" w:rsidRPr="006553AE" w:rsidRDefault="0077467E" w:rsidP="006553AE">
            <w:pPr>
              <w:spacing w:after="0" w:line="240" w:lineRule="auto"/>
              <w:jc w:val="center"/>
              <w:rPr>
                <w:rFonts w:ascii="Times New Roman" w:hAnsi="Times New Roman"/>
                <w:b/>
                <w:sz w:val="18"/>
                <w:szCs w:val="18"/>
              </w:rPr>
            </w:pPr>
          </w:p>
        </w:tc>
        <w:tc>
          <w:tcPr>
            <w:tcW w:w="1980" w:type="dxa"/>
            <w:vMerge w:val="restart"/>
            <w:shd w:val="clear" w:color="auto" w:fill="BFBFBF"/>
          </w:tcPr>
          <w:p w14:paraId="1B2AC27E" w14:textId="77777777" w:rsidR="0077467E" w:rsidRPr="006553AE" w:rsidRDefault="0077467E" w:rsidP="006553AE">
            <w:pPr>
              <w:spacing w:after="0" w:line="240" w:lineRule="auto"/>
              <w:jc w:val="center"/>
              <w:rPr>
                <w:rFonts w:ascii="Times New Roman" w:hAnsi="Times New Roman"/>
                <w:b/>
                <w:sz w:val="18"/>
                <w:szCs w:val="18"/>
              </w:rPr>
            </w:pPr>
            <w:r w:rsidRPr="006553AE">
              <w:rPr>
                <w:rFonts w:ascii="Times New Roman" w:hAnsi="Times New Roman"/>
                <w:b/>
                <w:sz w:val="18"/>
                <w:szCs w:val="18"/>
              </w:rPr>
              <w:t>Primary responsibility</w:t>
            </w:r>
          </w:p>
        </w:tc>
        <w:tc>
          <w:tcPr>
            <w:tcW w:w="2520" w:type="dxa"/>
            <w:gridSpan w:val="2"/>
            <w:shd w:val="clear" w:color="auto" w:fill="BFBFBF"/>
          </w:tcPr>
          <w:p w14:paraId="52740EA6" w14:textId="77777777" w:rsidR="0077467E" w:rsidRPr="006553AE" w:rsidRDefault="0077467E" w:rsidP="006553AE">
            <w:pPr>
              <w:spacing w:after="0" w:line="240" w:lineRule="auto"/>
              <w:jc w:val="center"/>
              <w:rPr>
                <w:rFonts w:ascii="Times New Roman" w:hAnsi="Times New Roman"/>
                <w:b/>
                <w:sz w:val="18"/>
                <w:szCs w:val="18"/>
              </w:rPr>
            </w:pPr>
            <w:r w:rsidRPr="006553AE">
              <w:rPr>
                <w:rFonts w:ascii="Times New Roman" w:hAnsi="Times New Roman"/>
                <w:b/>
                <w:sz w:val="18"/>
                <w:szCs w:val="18"/>
              </w:rPr>
              <w:t>Indicative costs to be charged to the Project Budget</w:t>
            </w:r>
            <w:r w:rsidRPr="006553AE">
              <w:rPr>
                <w:rStyle w:val="FootnoteReference"/>
                <w:rFonts w:ascii="Times New Roman" w:hAnsi="Times New Roman"/>
                <w:b/>
                <w:sz w:val="18"/>
                <w:szCs w:val="18"/>
              </w:rPr>
              <w:footnoteReference w:id="8"/>
            </w:r>
            <w:r w:rsidRPr="006553AE">
              <w:rPr>
                <w:rFonts w:ascii="Times New Roman" w:hAnsi="Times New Roman"/>
                <w:b/>
                <w:sz w:val="18"/>
                <w:szCs w:val="18"/>
              </w:rPr>
              <w:t xml:space="preserve">  (US$)</w:t>
            </w:r>
          </w:p>
        </w:tc>
        <w:tc>
          <w:tcPr>
            <w:tcW w:w="1705" w:type="dxa"/>
            <w:vMerge w:val="restart"/>
            <w:shd w:val="clear" w:color="auto" w:fill="BFBFBF"/>
          </w:tcPr>
          <w:p w14:paraId="4962DCF5" w14:textId="77777777" w:rsidR="0077467E" w:rsidRPr="0003763F" w:rsidRDefault="0077467E" w:rsidP="006553AE">
            <w:pPr>
              <w:spacing w:after="0" w:line="240" w:lineRule="auto"/>
              <w:jc w:val="center"/>
              <w:rPr>
                <w:rFonts w:cs="Calibri"/>
                <w:b/>
                <w:szCs w:val="20"/>
              </w:rPr>
            </w:pPr>
            <w:r w:rsidRPr="0003763F">
              <w:rPr>
                <w:rFonts w:cs="Calibri"/>
                <w:b/>
                <w:szCs w:val="20"/>
              </w:rPr>
              <w:t>Time frame</w:t>
            </w:r>
          </w:p>
        </w:tc>
      </w:tr>
      <w:tr w:rsidR="0077467E" w:rsidRPr="0003763F" w14:paraId="5CCC0112" w14:textId="77777777" w:rsidTr="00A42D1E">
        <w:trPr>
          <w:tblHeader/>
          <w:jc w:val="center"/>
        </w:trPr>
        <w:tc>
          <w:tcPr>
            <w:tcW w:w="3145" w:type="dxa"/>
            <w:vMerge/>
            <w:shd w:val="clear" w:color="auto" w:fill="BFBFBF"/>
          </w:tcPr>
          <w:p w14:paraId="15B9063B" w14:textId="77777777" w:rsidR="0077467E" w:rsidRPr="006553AE" w:rsidRDefault="0077467E" w:rsidP="006553AE">
            <w:pPr>
              <w:spacing w:after="0" w:line="240" w:lineRule="auto"/>
              <w:rPr>
                <w:rFonts w:ascii="Times New Roman" w:hAnsi="Times New Roman"/>
                <w:b/>
                <w:sz w:val="18"/>
                <w:szCs w:val="18"/>
              </w:rPr>
            </w:pPr>
          </w:p>
        </w:tc>
        <w:tc>
          <w:tcPr>
            <w:tcW w:w="1980" w:type="dxa"/>
            <w:vMerge/>
            <w:shd w:val="clear" w:color="auto" w:fill="BFBFBF"/>
          </w:tcPr>
          <w:p w14:paraId="7630C6FE" w14:textId="77777777" w:rsidR="0077467E" w:rsidRPr="006553AE" w:rsidRDefault="0077467E" w:rsidP="006553AE">
            <w:pPr>
              <w:spacing w:after="0" w:line="240" w:lineRule="auto"/>
              <w:rPr>
                <w:rFonts w:ascii="Times New Roman" w:hAnsi="Times New Roman"/>
                <w:b/>
                <w:sz w:val="18"/>
                <w:szCs w:val="18"/>
              </w:rPr>
            </w:pPr>
          </w:p>
        </w:tc>
        <w:tc>
          <w:tcPr>
            <w:tcW w:w="1350" w:type="dxa"/>
            <w:shd w:val="clear" w:color="auto" w:fill="BFBFBF"/>
          </w:tcPr>
          <w:p w14:paraId="484EFC01"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GEF grant</w:t>
            </w:r>
          </w:p>
        </w:tc>
        <w:tc>
          <w:tcPr>
            <w:tcW w:w="1170" w:type="dxa"/>
            <w:shd w:val="clear" w:color="auto" w:fill="BFBFBF"/>
          </w:tcPr>
          <w:p w14:paraId="1926846A"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Co-financing</w:t>
            </w:r>
          </w:p>
        </w:tc>
        <w:tc>
          <w:tcPr>
            <w:tcW w:w="1705" w:type="dxa"/>
            <w:vMerge/>
            <w:shd w:val="clear" w:color="auto" w:fill="BFBFBF"/>
          </w:tcPr>
          <w:p w14:paraId="75B28602" w14:textId="77777777" w:rsidR="0077467E" w:rsidRPr="0003763F" w:rsidRDefault="0077467E" w:rsidP="006553AE">
            <w:pPr>
              <w:spacing w:after="0" w:line="240" w:lineRule="auto"/>
              <w:rPr>
                <w:rFonts w:cs="Calibri"/>
                <w:b/>
                <w:szCs w:val="20"/>
              </w:rPr>
            </w:pPr>
          </w:p>
        </w:tc>
      </w:tr>
      <w:tr w:rsidR="0077467E" w:rsidRPr="0003763F" w14:paraId="209B02D3" w14:textId="77777777" w:rsidTr="00A42D1E">
        <w:trPr>
          <w:jc w:val="center"/>
        </w:trPr>
        <w:tc>
          <w:tcPr>
            <w:tcW w:w="3145" w:type="dxa"/>
          </w:tcPr>
          <w:p w14:paraId="1952039B"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Inception Workshop </w:t>
            </w:r>
          </w:p>
        </w:tc>
        <w:tc>
          <w:tcPr>
            <w:tcW w:w="1980" w:type="dxa"/>
          </w:tcPr>
          <w:p w14:paraId="7A6112A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 xml:space="preserve">UNDP Country Office </w:t>
            </w:r>
          </w:p>
        </w:tc>
        <w:tc>
          <w:tcPr>
            <w:tcW w:w="1350" w:type="dxa"/>
          </w:tcPr>
          <w:p w14:paraId="79152CC3"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USD 5,000</w:t>
            </w:r>
          </w:p>
        </w:tc>
        <w:tc>
          <w:tcPr>
            <w:tcW w:w="1170" w:type="dxa"/>
          </w:tcPr>
          <w:p w14:paraId="3C63398A"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10,000</w:t>
            </w:r>
          </w:p>
        </w:tc>
        <w:tc>
          <w:tcPr>
            <w:tcW w:w="1705" w:type="dxa"/>
          </w:tcPr>
          <w:p w14:paraId="45A330FC"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 xml:space="preserve">Within two months of project document signature </w:t>
            </w:r>
          </w:p>
        </w:tc>
      </w:tr>
      <w:tr w:rsidR="0077467E" w:rsidRPr="0003763F" w14:paraId="63DEB0E0" w14:textId="77777777" w:rsidTr="00A42D1E">
        <w:trPr>
          <w:jc w:val="center"/>
        </w:trPr>
        <w:tc>
          <w:tcPr>
            <w:tcW w:w="3145" w:type="dxa"/>
          </w:tcPr>
          <w:p w14:paraId="75C812DE"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Inception Report</w:t>
            </w:r>
          </w:p>
        </w:tc>
        <w:tc>
          <w:tcPr>
            <w:tcW w:w="1980" w:type="dxa"/>
          </w:tcPr>
          <w:p w14:paraId="1788D406"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Country Office</w:t>
            </w:r>
          </w:p>
        </w:tc>
        <w:tc>
          <w:tcPr>
            <w:tcW w:w="1350" w:type="dxa"/>
          </w:tcPr>
          <w:p w14:paraId="773AA9F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w:t>
            </w:r>
            <w:r w:rsidRPr="006553AE">
              <w:rPr>
                <w:rStyle w:val="FootnoteReference"/>
                <w:rFonts w:ascii="Times New Roman" w:hAnsi="Times New Roman"/>
                <w:sz w:val="18"/>
                <w:szCs w:val="18"/>
              </w:rPr>
              <w:footnoteReference w:id="9"/>
            </w:r>
          </w:p>
        </w:tc>
        <w:tc>
          <w:tcPr>
            <w:tcW w:w="1170" w:type="dxa"/>
          </w:tcPr>
          <w:p w14:paraId="2096727F"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w:t>
            </w:r>
          </w:p>
        </w:tc>
        <w:tc>
          <w:tcPr>
            <w:tcW w:w="1705" w:type="dxa"/>
          </w:tcPr>
          <w:p w14:paraId="46B33400"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Within two weeks of inception workshop</w:t>
            </w:r>
          </w:p>
        </w:tc>
      </w:tr>
      <w:tr w:rsidR="0077467E" w:rsidRPr="0003763F" w14:paraId="272439C8" w14:textId="77777777" w:rsidTr="00A42D1E">
        <w:trPr>
          <w:jc w:val="center"/>
        </w:trPr>
        <w:tc>
          <w:tcPr>
            <w:tcW w:w="3145" w:type="dxa"/>
          </w:tcPr>
          <w:p w14:paraId="71346926"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Standard UNDP monitoring and reporting requirements as outlined in the UNDP POPP</w:t>
            </w:r>
          </w:p>
        </w:tc>
        <w:tc>
          <w:tcPr>
            <w:tcW w:w="1980" w:type="dxa"/>
          </w:tcPr>
          <w:p w14:paraId="02B2C69A"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Country Office</w:t>
            </w:r>
          </w:p>
          <w:p w14:paraId="1F79B5B9" w14:textId="77777777" w:rsidR="0077467E" w:rsidRPr="006553AE" w:rsidRDefault="0077467E" w:rsidP="006553AE">
            <w:pPr>
              <w:spacing w:after="0" w:line="240" w:lineRule="auto"/>
              <w:rPr>
                <w:rFonts w:ascii="Times New Roman" w:hAnsi="Times New Roman"/>
                <w:b/>
                <w:sz w:val="18"/>
                <w:szCs w:val="18"/>
              </w:rPr>
            </w:pPr>
          </w:p>
        </w:tc>
        <w:tc>
          <w:tcPr>
            <w:tcW w:w="1350" w:type="dxa"/>
          </w:tcPr>
          <w:p w14:paraId="1B3D416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w:t>
            </w:r>
          </w:p>
        </w:tc>
        <w:tc>
          <w:tcPr>
            <w:tcW w:w="1170" w:type="dxa"/>
          </w:tcPr>
          <w:p w14:paraId="1802793D"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w:t>
            </w:r>
          </w:p>
        </w:tc>
        <w:tc>
          <w:tcPr>
            <w:tcW w:w="1705" w:type="dxa"/>
          </w:tcPr>
          <w:p w14:paraId="31F1DFD2"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Quarterly, annually</w:t>
            </w:r>
          </w:p>
        </w:tc>
      </w:tr>
      <w:tr w:rsidR="0077467E" w:rsidRPr="0003763F" w14:paraId="0D1EEFD6" w14:textId="77777777" w:rsidTr="00A42D1E">
        <w:trPr>
          <w:jc w:val="center"/>
        </w:trPr>
        <w:tc>
          <w:tcPr>
            <w:tcW w:w="3145" w:type="dxa"/>
          </w:tcPr>
          <w:p w14:paraId="33C973DD"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Monitoring of indicators in project results framework </w:t>
            </w:r>
          </w:p>
        </w:tc>
        <w:tc>
          <w:tcPr>
            <w:tcW w:w="1980" w:type="dxa"/>
          </w:tcPr>
          <w:p w14:paraId="526EC6B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National Project Coordinator (supported by short-term consultant)</w:t>
            </w:r>
          </w:p>
        </w:tc>
        <w:tc>
          <w:tcPr>
            <w:tcW w:w="1350" w:type="dxa"/>
          </w:tcPr>
          <w:p w14:paraId="7EC9533B" w14:textId="77777777" w:rsidR="0077467E" w:rsidRPr="006553AE" w:rsidRDefault="0077467E" w:rsidP="006553AE">
            <w:pPr>
              <w:pStyle w:val="BodyText23"/>
              <w:widowControl/>
              <w:tabs>
                <w:tab w:val="clear" w:pos="547"/>
              </w:tabs>
              <w:rPr>
                <w:snapToGrid/>
                <w:sz w:val="18"/>
                <w:szCs w:val="18"/>
                <w:lang w:val="en-GB"/>
              </w:rPr>
            </w:pPr>
            <w:r w:rsidRPr="006553AE">
              <w:rPr>
                <w:snapToGrid/>
                <w:sz w:val="18"/>
                <w:szCs w:val="18"/>
                <w:lang w:val="en-GB"/>
              </w:rPr>
              <w:t>12,000</w:t>
            </w:r>
          </w:p>
        </w:tc>
        <w:tc>
          <w:tcPr>
            <w:tcW w:w="1170" w:type="dxa"/>
          </w:tcPr>
          <w:p w14:paraId="0C8B03F6" w14:textId="77777777" w:rsidR="0077467E" w:rsidRPr="006553AE" w:rsidRDefault="0077467E" w:rsidP="006553AE">
            <w:pPr>
              <w:pStyle w:val="BodyText23"/>
              <w:widowControl/>
              <w:tabs>
                <w:tab w:val="clear" w:pos="547"/>
              </w:tabs>
              <w:rPr>
                <w:snapToGrid/>
                <w:sz w:val="18"/>
                <w:szCs w:val="18"/>
                <w:lang w:val="en-GB"/>
              </w:rPr>
            </w:pPr>
            <w:r w:rsidRPr="006553AE">
              <w:rPr>
                <w:sz w:val="18"/>
                <w:szCs w:val="18"/>
              </w:rPr>
              <w:t>20,000</w:t>
            </w:r>
          </w:p>
        </w:tc>
        <w:tc>
          <w:tcPr>
            <w:tcW w:w="1705" w:type="dxa"/>
          </w:tcPr>
          <w:p w14:paraId="4C239BDB"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 xml:space="preserve">Annually </w:t>
            </w:r>
          </w:p>
        </w:tc>
      </w:tr>
      <w:tr w:rsidR="0077467E" w:rsidRPr="0003763F" w14:paraId="33DC866E" w14:textId="77777777" w:rsidTr="00A42D1E">
        <w:trPr>
          <w:jc w:val="center"/>
        </w:trPr>
        <w:tc>
          <w:tcPr>
            <w:tcW w:w="3145" w:type="dxa"/>
          </w:tcPr>
          <w:p w14:paraId="76E39EF5"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GEF Project Implementation Report (PIR) </w:t>
            </w:r>
          </w:p>
        </w:tc>
        <w:tc>
          <w:tcPr>
            <w:tcW w:w="1980" w:type="dxa"/>
          </w:tcPr>
          <w:p w14:paraId="1556226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National Project Coordinator and UNDP Country Office and UNDP-GEF team</w:t>
            </w:r>
          </w:p>
        </w:tc>
        <w:tc>
          <w:tcPr>
            <w:tcW w:w="1350" w:type="dxa"/>
          </w:tcPr>
          <w:p w14:paraId="2471A301" w14:textId="77777777" w:rsidR="0077467E" w:rsidRPr="006553AE" w:rsidRDefault="0077467E" w:rsidP="006553AE">
            <w:pPr>
              <w:pStyle w:val="BodyText23"/>
              <w:widowControl/>
              <w:tabs>
                <w:tab w:val="clear" w:pos="547"/>
              </w:tabs>
              <w:rPr>
                <w:snapToGrid/>
                <w:sz w:val="18"/>
                <w:szCs w:val="18"/>
                <w:lang w:val="en-GB"/>
              </w:rPr>
            </w:pPr>
            <w:r w:rsidRPr="006553AE">
              <w:rPr>
                <w:snapToGrid/>
                <w:sz w:val="18"/>
                <w:szCs w:val="18"/>
                <w:lang w:val="en-GB"/>
              </w:rPr>
              <w:t>None</w:t>
            </w:r>
          </w:p>
        </w:tc>
        <w:tc>
          <w:tcPr>
            <w:tcW w:w="1170" w:type="dxa"/>
          </w:tcPr>
          <w:p w14:paraId="368726F2" w14:textId="77777777" w:rsidR="0077467E" w:rsidRPr="006553AE" w:rsidRDefault="0077467E" w:rsidP="006553AE">
            <w:pPr>
              <w:pStyle w:val="BodyText23"/>
              <w:widowControl/>
              <w:tabs>
                <w:tab w:val="clear" w:pos="547"/>
              </w:tabs>
              <w:rPr>
                <w:snapToGrid/>
                <w:sz w:val="18"/>
                <w:szCs w:val="18"/>
                <w:lang w:val="en-GB"/>
              </w:rPr>
            </w:pPr>
            <w:r w:rsidRPr="006553AE">
              <w:rPr>
                <w:snapToGrid/>
                <w:sz w:val="18"/>
                <w:szCs w:val="18"/>
                <w:lang w:val="en-GB"/>
              </w:rPr>
              <w:t>None</w:t>
            </w:r>
          </w:p>
        </w:tc>
        <w:tc>
          <w:tcPr>
            <w:tcW w:w="1705" w:type="dxa"/>
          </w:tcPr>
          <w:p w14:paraId="79EDD39F"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 xml:space="preserve">Annually </w:t>
            </w:r>
          </w:p>
        </w:tc>
      </w:tr>
      <w:tr w:rsidR="0077467E" w:rsidRPr="0003763F" w14:paraId="25FD9200" w14:textId="77777777" w:rsidTr="00A42D1E">
        <w:trPr>
          <w:jc w:val="center"/>
        </w:trPr>
        <w:tc>
          <w:tcPr>
            <w:tcW w:w="3145" w:type="dxa"/>
          </w:tcPr>
          <w:p w14:paraId="2E1DF39E"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NIM Audit as per UNDP audit policies</w:t>
            </w:r>
          </w:p>
        </w:tc>
        <w:tc>
          <w:tcPr>
            <w:tcW w:w="1980" w:type="dxa"/>
          </w:tcPr>
          <w:p w14:paraId="4E17BD14"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Country Office</w:t>
            </w:r>
          </w:p>
        </w:tc>
        <w:tc>
          <w:tcPr>
            <w:tcW w:w="1350" w:type="dxa"/>
          </w:tcPr>
          <w:p w14:paraId="7FBD8972"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 xml:space="preserve">8,000 (USD 2,000/YR) </w:t>
            </w:r>
          </w:p>
        </w:tc>
        <w:tc>
          <w:tcPr>
            <w:tcW w:w="1170" w:type="dxa"/>
          </w:tcPr>
          <w:p w14:paraId="254ECACF"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w:t>
            </w:r>
          </w:p>
        </w:tc>
        <w:tc>
          <w:tcPr>
            <w:tcW w:w="1705" w:type="dxa"/>
          </w:tcPr>
          <w:p w14:paraId="5AC72C5B"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Annually or other frequency as per UNDP Audit policies</w:t>
            </w:r>
          </w:p>
        </w:tc>
      </w:tr>
      <w:tr w:rsidR="0077467E" w:rsidRPr="0003763F" w14:paraId="7B742A85" w14:textId="77777777" w:rsidTr="00A42D1E">
        <w:trPr>
          <w:jc w:val="center"/>
        </w:trPr>
        <w:tc>
          <w:tcPr>
            <w:tcW w:w="3145" w:type="dxa"/>
          </w:tcPr>
          <w:p w14:paraId="0BD6D5E8"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Lessons learned and knowledge generation (</w:t>
            </w:r>
            <w:r w:rsidRPr="006553AE">
              <w:rPr>
                <w:rFonts w:ascii="Times New Roman" w:hAnsi="Times New Roman"/>
                <w:sz w:val="18"/>
                <w:szCs w:val="18"/>
              </w:rPr>
              <w:t>costs under Outcome 3</w:t>
            </w:r>
            <w:r w:rsidRPr="006553AE">
              <w:rPr>
                <w:rFonts w:ascii="Times New Roman" w:hAnsi="Times New Roman"/>
                <w:b/>
                <w:sz w:val="18"/>
                <w:szCs w:val="18"/>
              </w:rPr>
              <w:t>)</w:t>
            </w:r>
          </w:p>
        </w:tc>
        <w:tc>
          <w:tcPr>
            <w:tcW w:w="1980" w:type="dxa"/>
          </w:tcPr>
          <w:p w14:paraId="4BD8D8D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National Project Coordinator</w:t>
            </w:r>
          </w:p>
        </w:tc>
        <w:tc>
          <w:tcPr>
            <w:tcW w:w="1350" w:type="dxa"/>
          </w:tcPr>
          <w:p w14:paraId="59033C0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15,000</w:t>
            </w:r>
          </w:p>
        </w:tc>
        <w:tc>
          <w:tcPr>
            <w:tcW w:w="1170" w:type="dxa"/>
          </w:tcPr>
          <w:p w14:paraId="6C22611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15,000</w:t>
            </w:r>
          </w:p>
        </w:tc>
        <w:tc>
          <w:tcPr>
            <w:tcW w:w="1705" w:type="dxa"/>
          </w:tcPr>
          <w:p w14:paraId="7DF35797"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Annually</w:t>
            </w:r>
          </w:p>
        </w:tc>
      </w:tr>
      <w:tr w:rsidR="0077467E" w:rsidRPr="0003763F" w14:paraId="6EA8C5B0" w14:textId="77777777" w:rsidTr="00A42D1E">
        <w:trPr>
          <w:jc w:val="center"/>
        </w:trPr>
        <w:tc>
          <w:tcPr>
            <w:tcW w:w="3145" w:type="dxa"/>
          </w:tcPr>
          <w:p w14:paraId="32903B76"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Monitoring of environmental and social risks and preparation of livelihood action plan for compensating loss of livelihoods (cost covered under Output 2.4) </w:t>
            </w:r>
          </w:p>
        </w:tc>
        <w:tc>
          <w:tcPr>
            <w:tcW w:w="1980" w:type="dxa"/>
          </w:tcPr>
          <w:p w14:paraId="6245DD2E"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National Project Coordinator</w:t>
            </w:r>
          </w:p>
          <w:p w14:paraId="2D431A3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w:t>
            </w:r>
          </w:p>
        </w:tc>
        <w:tc>
          <w:tcPr>
            <w:tcW w:w="1350" w:type="dxa"/>
          </w:tcPr>
          <w:p w14:paraId="02513DB2"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w:t>
            </w:r>
          </w:p>
        </w:tc>
        <w:tc>
          <w:tcPr>
            <w:tcW w:w="1170" w:type="dxa"/>
          </w:tcPr>
          <w:p w14:paraId="01B8925C"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5,000</w:t>
            </w:r>
          </w:p>
        </w:tc>
        <w:tc>
          <w:tcPr>
            <w:tcW w:w="1705" w:type="dxa"/>
          </w:tcPr>
          <w:p w14:paraId="20D38BD9"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On-going</w:t>
            </w:r>
          </w:p>
        </w:tc>
      </w:tr>
      <w:tr w:rsidR="0077467E" w:rsidRPr="0003763F" w14:paraId="6993C40F" w14:textId="77777777" w:rsidTr="00A42D1E">
        <w:trPr>
          <w:jc w:val="center"/>
        </w:trPr>
        <w:tc>
          <w:tcPr>
            <w:tcW w:w="3145" w:type="dxa"/>
          </w:tcPr>
          <w:p w14:paraId="5BB4DC88"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Addressing environmental and social grievances </w:t>
            </w:r>
            <w:r w:rsidRPr="006553AE">
              <w:rPr>
                <w:rFonts w:ascii="Times New Roman" w:hAnsi="Times New Roman"/>
                <w:i/>
                <w:sz w:val="18"/>
                <w:szCs w:val="18"/>
              </w:rPr>
              <w:t>(and preparation of livelihood action plan, if necessary for economic displacement)</w:t>
            </w:r>
            <w:r w:rsidRPr="006553AE">
              <w:rPr>
                <w:rStyle w:val="FootnoteReference"/>
                <w:rFonts w:ascii="Times New Roman" w:hAnsi="Times New Roman"/>
                <w:i/>
                <w:sz w:val="18"/>
                <w:szCs w:val="18"/>
              </w:rPr>
              <w:footnoteReference w:id="10"/>
            </w:r>
          </w:p>
        </w:tc>
        <w:tc>
          <w:tcPr>
            <w:tcW w:w="1980" w:type="dxa"/>
          </w:tcPr>
          <w:p w14:paraId="447D475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National Project and UNDP CO</w:t>
            </w:r>
          </w:p>
        </w:tc>
        <w:tc>
          <w:tcPr>
            <w:tcW w:w="1350" w:type="dxa"/>
          </w:tcPr>
          <w:p w14:paraId="1525B636"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None and UNDP CO</w:t>
            </w:r>
          </w:p>
        </w:tc>
        <w:tc>
          <w:tcPr>
            <w:tcW w:w="1170" w:type="dxa"/>
          </w:tcPr>
          <w:p w14:paraId="62CBE98A"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10,000</w:t>
            </w:r>
          </w:p>
        </w:tc>
        <w:tc>
          <w:tcPr>
            <w:tcW w:w="1705" w:type="dxa"/>
          </w:tcPr>
          <w:p w14:paraId="43CB4E9D"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i/>
                <w:sz w:val="18"/>
                <w:szCs w:val="18"/>
              </w:rPr>
              <w:t>Costs associated with missions, workshops, BPPS expertise etc. can be charged to the project budget.</w:t>
            </w:r>
          </w:p>
        </w:tc>
      </w:tr>
      <w:tr w:rsidR="0077467E" w:rsidRPr="0003763F" w14:paraId="69FBC3B7" w14:textId="77777777" w:rsidTr="00A42D1E">
        <w:trPr>
          <w:jc w:val="center"/>
        </w:trPr>
        <w:tc>
          <w:tcPr>
            <w:tcW w:w="3145" w:type="dxa"/>
          </w:tcPr>
          <w:p w14:paraId="64D56A49"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Project Board meetings</w:t>
            </w:r>
          </w:p>
        </w:tc>
        <w:tc>
          <w:tcPr>
            <w:tcW w:w="1980" w:type="dxa"/>
          </w:tcPr>
          <w:p w14:paraId="6A5B4F8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Project Board</w:t>
            </w:r>
          </w:p>
          <w:p w14:paraId="4C05F1A9"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Country Office</w:t>
            </w:r>
          </w:p>
          <w:p w14:paraId="1B14CC8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Project Coordinator</w:t>
            </w:r>
          </w:p>
        </w:tc>
        <w:tc>
          <w:tcPr>
            <w:tcW w:w="1350" w:type="dxa"/>
          </w:tcPr>
          <w:p w14:paraId="07F6C1EB"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10,000</w:t>
            </w:r>
          </w:p>
        </w:tc>
        <w:tc>
          <w:tcPr>
            <w:tcW w:w="1170" w:type="dxa"/>
          </w:tcPr>
          <w:p w14:paraId="2079FF4F"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10,000</w:t>
            </w:r>
          </w:p>
        </w:tc>
        <w:tc>
          <w:tcPr>
            <w:tcW w:w="1705" w:type="dxa"/>
          </w:tcPr>
          <w:p w14:paraId="03443040"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At minimum twice annually</w:t>
            </w:r>
          </w:p>
        </w:tc>
      </w:tr>
      <w:tr w:rsidR="0077467E" w:rsidRPr="0003763F" w14:paraId="6C5DBD4C" w14:textId="77777777" w:rsidTr="00A42D1E">
        <w:trPr>
          <w:jc w:val="center"/>
        </w:trPr>
        <w:tc>
          <w:tcPr>
            <w:tcW w:w="3145" w:type="dxa"/>
          </w:tcPr>
          <w:p w14:paraId="7A9033B9"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Supervision missions</w:t>
            </w:r>
          </w:p>
        </w:tc>
        <w:tc>
          <w:tcPr>
            <w:tcW w:w="1980" w:type="dxa"/>
          </w:tcPr>
          <w:p w14:paraId="091D34CD"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sz w:val="18"/>
                <w:szCs w:val="18"/>
              </w:rPr>
              <w:t>UNDP Country Office</w:t>
            </w:r>
          </w:p>
        </w:tc>
        <w:tc>
          <w:tcPr>
            <w:tcW w:w="1350" w:type="dxa"/>
          </w:tcPr>
          <w:p w14:paraId="407F41DD" w14:textId="77777777" w:rsidR="0077467E" w:rsidRPr="006553AE" w:rsidRDefault="0077467E" w:rsidP="006553AE">
            <w:pPr>
              <w:pStyle w:val="BodyText23"/>
              <w:widowControl/>
              <w:tabs>
                <w:tab w:val="clear" w:pos="547"/>
              </w:tabs>
              <w:rPr>
                <w:snapToGrid/>
                <w:sz w:val="18"/>
                <w:szCs w:val="18"/>
                <w:lang w:val="en-GB"/>
              </w:rPr>
            </w:pPr>
            <w:r w:rsidRPr="006553AE">
              <w:rPr>
                <w:snapToGrid/>
                <w:sz w:val="18"/>
                <w:szCs w:val="18"/>
                <w:lang w:val="en-GB"/>
              </w:rPr>
              <w:t>None</w:t>
            </w:r>
            <w:bookmarkStart w:id="19" w:name="_Ref434335281"/>
            <w:r w:rsidRPr="006553AE">
              <w:rPr>
                <w:rStyle w:val="FootnoteReference"/>
                <w:b/>
                <w:sz w:val="18"/>
                <w:szCs w:val="18"/>
              </w:rPr>
              <w:footnoteReference w:id="11"/>
            </w:r>
            <w:bookmarkEnd w:id="19"/>
          </w:p>
        </w:tc>
        <w:tc>
          <w:tcPr>
            <w:tcW w:w="1170" w:type="dxa"/>
          </w:tcPr>
          <w:p w14:paraId="6D0E8743" w14:textId="77777777" w:rsidR="0077467E" w:rsidRPr="006553AE" w:rsidRDefault="0077467E" w:rsidP="006553AE">
            <w:pPr>
              <w:pStyle w:val="BodyText23"/>
              <w:widowControl/>
              <w:tabs>
                <w:tab w:val="clear" w:pos="547"/>
              </w:tabs>
              <w:rPr>
                <w:snapToGrid/>
                <w:sz w:val="18"/>
                <w:szCs w:val="18"/>
                <w:lang w:val="en-GB"/>
              </w:rPr>
            </w:pPr>
            <w:r w:rsidRPr="006553AE">
              <w:rPr>
                <w:sz w:val="18"/>
                <w:szCs w:val="18"/>
              </w:rPr>
              <w:t>8,000</w:t>
            </w:r>
          </w:p>
        </w:tc>
        <w:tc>
          <w:tcPr>
            <w:tcW w:w="1705" w:type="dxa"/>
          </w:tcPr>
          <w:p w14:paraId="6167F638"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Annually</w:t>
            </w:r>
          </w:p>
        </w:tc>
      </w:tr>
      <w:tr w:rsidR="0077467E" w:rsidRPr="0003763F" w14:paraId="6A1C3D1A" w14:textId="77777777" w:rsidTr="00A42D1E">
        <w:trPr>
          <w:jc w:val="center"/>
        </w:trPr>
        <w:tc>
          <w:tcPr>
            <w:tcW w:w="3145" w:type="dxa"/>
          </w:tcPr>
          <w:p w14:paraId="63340F95"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Oversight missions</w:t>
            </w:r>
          </w:p>
        </w:tc>
        <w:tc>
          <w:tcPr>
            <w:tcW w:w="1980" w:type="dxa"/>
          </w:tcPr>
          <w:p w14:paraId="5F46B473"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sz w:val="18"/>
                <w:szCs w:val="18"/>
              </w:rPr>
              <w:t>UNDP-GEF team</w:t>
            </w:r>
          </w:p>
        </w:tc>
        <w:tc>
          <w:tcPr>
            <w:tcW w:w="1350" w:type="dxa"/>
          </w:tcPr>
          <w:p w14:paraId="36857A24" w14:textId="77777777" w:rsidR="0077467E" w:rsidRPr="006553AE" w:rsidRDefault="0077467E" w:rsidP="006553AE">
            <w:pPr>
              <w:pStyle w:val="BodyText23"/>
              <w:widowControl/>
              <w:tabs>
                <w:tab w:val="clear" w:pos="547"/>
              </w:tabs>
              <w:rPr>
                <w:snapToGrid/>
                <w:sz w:val="18"/>
                <w:szCs w:val="18"/>
                <w:lang w:val="en-GB"/>
              </w:rPr>
            </w:pPr>
            <w:r w:rsidRPr="006553AE">
              <w:rPr>
                <w:snapToGrid/>
                <w:sz w:val="18"/>
                <w:szCs w:val="18"/>
                <w:lang w:val="en-GB"/>
              </w:rPr>
              <w:t>None</w:t>
            </w:r>
            <w:r w:rsidRPr="006553AE">
              <w:rPr>
                <w:snapToGrid/>
                <w:sz w:val="18"/>
                <w:szCs w:val="18"/>
                <w:lang w:val="en-GB"/>
              </w:rPr>
              <w:fldChar w:fldCharType="begin"/>
            </w:r>
            <w:r w:rsidRPr="006553AE">
              <w:rPr>
                <w:snapToGrid/>
                <w:sz w:val="18"/>
                <w:szCs w:val="18"/>
                <w:lang w:val="en-GB"/>
              </w:rPr>
              <w:instrText xml:space="preserve"> NOTEREF _Ref434335281 \f \h </w:instrText>
            </w:r>
            <w:r w:rsidRPr="006553AE">
              <w:rPr>
                <w:snapToGrid/>
                <w:sz w:val="18"/>
                <w:szCs w:val="18"/>
                <w:lang w:val="en-GB"/>
              </w:rPr>
            </w:r>
            <w:r w:rsidRPr="006553AE">
              <w:rPr>
                <w:snapToGrid/>
                <w:sz w:val="18"/>
                <w:szCs w:val="18"/>
                <w:lang w:val="en-GB"/>
              </w:rPr>
              <w:fldChar w:fldCharType="separate"/>
            </w:r>
            <w:r w:rsidRPr="006553AE">
              <w:rPr>
                <w:rStyle w:val="FootnoteReference"/>
                <w:sz w:val="18"/>
                <w:szCs w:val="18"/>
              </w:rPr>
              <w:t>14</w:t>
            </w:r>
            <w:r w:rsidRPr="006553AE">
              <w:rPr>
                <w:snapToGrid/>
                <w:sz w:val="18"/>
                <w:szCs w:val="18"/>
                <w:lang w:val="en-GB"/>
              </w:rPr>
              <w:fldChar w:fldCharType="end"/>
            </w:r>
          </w:p>
        </w:tc>
        <w:tc>
          <w:tcPr>
            <w:tcW w:w="1170" w:type="dxa"/>
          </w:tcPr>
          <w:p w14:paraId="39AB932A" w14:textId="77777777" w:rsidR="0077467E" w:rsidRPr="006553AE" w:rsidRDefault="0077467E" w:rsidP="006553AE">
            <w:pPr>
              <w:pStyle w:val="BodyText23"/>
              <w:widowControl/>
              <w:tabs>
                <w:tab w:val="clear" w:pos="547"/>
              </w:tabs>
              <w:rPr>
                <w:snapToGrid/>
                <w:sz w:val="18"/>
                <w:szCs w:val="18"/>
                <w:lang w:val="en-GB"/>
              </w:rPr>
            </w:pPr>
            <w:r w:rsidRPr="006553AE">
              <w:rPr>
                <w:sz w:val="18"/>
                <w:szCs w:val="18"/>
              </w:rPr>
              <w:t>Add</w:t>
            </w:r>
          </w:p>
        </w:tc>
        <w:tc>
          <w:tcPr>
            <w:tcW w:w="1705" w:type="dxa"/>
          </w:tcPr>
          <w:p w14:paraId="0639952B"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Troubleshooting as needed</w:t>
            </w:r>
          </w:p>
        </w:tc>
      </w:tr>
      <w:tr w:rsidR="0077467E" w:rsidRPr="0003763F" w14:paraId="26CD1E27" w14:textId="77777777" w:rsidTr="00A42D1E">
        <w:trPr>
          <w:jc w:val="center"/>
        </w:trPr>
        <w:tc>
          <w:tcPr>
            <w:tcW w:w="3145" w:type="dxa"/>
          </w:tcPr>
          <w:p w14:paraId="58610E46" w14:textId="77777777" w:rsidR="0077467E" w:rsidRPr="006553AE" w:rsidRDefault="0077467E" w:rsidP="006553AE">
            <w:pPr>
              <w:spacing w:after="0" w:line="240" w:lineRule="auto"/>
              <w:rPr>
                <w:rFonts w:ascii="Times New Roman" w:hAnsi="Times New Roman"/>
                <w:b/>
                <w:i/>
                <w:sz w:val="18"/>
                <w:szCs w:val="18"/>
              </w:rPr>
            </w:pPr>
            <w:r w:rsidRPr="006553AE">
              <w:rPr>
                <w:rFonts w:ascii="Times New Roman" w:hAnsi="Times New Roman"/>
                <w:b/>
                <w:i/>
                <w:sz w:val="18"/>
                <w:szCs w:val="18"/>
              </w:rPr>
              <w:t>Knowledge management as outlined in Outcome 3</w:t>
            </w:r>
          </w:p>
        </w:tc>
        <w:tc>
          <w:tcPr>
            <w:tcW w:w="1980" w:type="dxa"/>
          </w:tcPr>
          <w:p w14:paraId="1E6D68A0" w14:textId="77777777" w:rsidR="0077467E" w:rsidRPr="006553AE" w:rsidRDefault="0077467E" w:rsidP="006553AE">
            <w:pPr>
              <w:spacing w:after="0" w:line="240" w:lineRule="auto"/>
              <w:rPr>
                <w:rFonts w:ascii="Times New Roman" w:hAnsi="Times New Roman"/>
                <w:i/>
                <w:sz w:val="18"/>
                <w:szCs w:val="18"/>
              </w:rPr>
            </w:pPr>
            <w:r w:rsidRPr="006553AE">
              <w:rPr>
                <w:rFonts w:ascii="Times New Roman" w:hAnsi="Times New Roman"/>
                <w:sz w:val="18"/>
                <w:szCs w:val="18"/>
              </w:rPr>
              <w:t>National Project Coordinator</w:t>
            </w:r>
          </w:p>
        </w:tc>
        <w:tc>
          <w:tcPr>
            <w:tcW w:w="1350" w:type="dxa"/>
          </w:tcPr>
          <w:p w14:paraId="665389C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24,000</w:t>
            </w:r>
          </w:p>
        </w:tc>
        <w:tc>
          <w:tcPr>
            <w:tcW w:w="1170" w:type="dxa"/>
          </w:tcPr>
          <w:p w14:paraId="2DD8A3D4" w14:textId="77777777" w:rsidR="0077467E" w:rsidRPr="006553AE" w:rsidRDefault="0077467E" w:rsidP="006553AE">
            <w:pPr>
              <w:spacing w:after="0" w:line="240" w:lineRule="auto"/>
              <w:rPr>
                <w:rFonts w:ascii="Times New Roman" w:hAnsi="Times New Roman"/>
                <w:sz w:val="18"/>
                <w:szCs w:val="18"/>
                <w:highlight w:val="yellow"/>
              </w:rPr>
            </w:pPr>
            <w:r w:rsidRPr="006553AE">
              <w:rPr>
                <w:rFonts w:ascii="Times New Roman" w:hAnsi="Times New Roman"/>
                <w:sz w:val="18"/>
                <w:szCs w:val="18"/>
              </w:rPr>
              <w:t>12,000</w:t>
            </w:r>
          </w:p>
        </w:tc>
        <w:tc>
          <w:tcPr>
            <w:tcW w:w="1705" w:type="dxa"/>
          </w:tcPr>
          <w:p w14:paraId="6B11D960" w14:textId="77777777" w:rsidR="0077467E" w:rsidRPr="00912035" w:rsidRDefault="0077467E" w:rsidP="006553AE">
            <w:pPr>
              <w:spacing w:after="0" w:line="240" w:lineRule="auto"/>
              <w:rPr>
                <w:rFonts w:ascii="Times New Roman" w:hAnsi="Times New Roman"/>
                <w:i/>
                <w:sz w:val="18"/>
                <w:szCs w:val="18"/>
              </w:rPr>
            </w:pPr>
            <w:r w:rsidRPr="00912035">
              <w:rPr>
                <w:rFonts w:ascii="Times New Roman" w:hAnsi="Times New Roman"/>
                <w:i/>
                <w:sz w:val="18"/>
                <w:szCs w:val="18"/>
              </w:rPr>
              <w:t>On-going</w:t>
            </w:r>
          </w:p>
        </w:tc>
      </w:tr>
      <w:tr w:rsidR="0077467E" w:rsidRPr="00E6754F" w14:paraId="2272B98E" w14:textId="77777777" w:rsidTr="00A42D1E">
        <w:trPr>
          <w:jc w:val="center"/>
        </w:trPr>
        <w:tc>
          <w:tcPr>
            <w:tcW w:w="3145" w:type="dxa"/>
          </w:tcPr>
          <w:p w14:paraId="260A95C3"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GEF Secretariat learning missions/site visits </w:t>
            </w:r>
          </w:p>
        </w:tc>
        <w:tc>
          <w:tcPr>
            <w:tcW w:w="1980" w:type="dxa"/>
          </w:tcPr>
          <w:p w14:paraId="7F201A46"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Country Office and National Project Coordinator and UNDP-GEF team</w:t>
            </w:r>
          </w:p>
        </w:tc>
        <w:tc>
          <w:tcPr>
            <w:tcW w:w="1350" w:type="dxa"/>
          </w:tcPr>
          <w:p w14:paraId="0D9CF7BA" w14:textId="77777777" w:rsidR="0077467E" w:rsidRPr="006553AE" w:rsidRDefault="0077467E" w:rsidP="006553AE">
            <w:pPr>
              <w:pStyle w:val="BodyText23"/>
              <w:widowControl/>
              <w:tabs>
                <w:tab w:val="clear" w:pos="547"/>
              </w:tabs>
              <w:rPr>
                <w:snapToGrid/>
                <w:sz w:val="18"/>
                <w:szCs w:val="18"/>
                <w:lang w:val="en-GB"/>
              </w:rPr>
            </w:pPr>
            <w:r w:rsidRPr="006553AE">
              <w:rPr>
                <w:snapToGrid/>
                <w:sz w:val="18"/>
                <w:szCs w:val="18"/>
                <w:lang w:val="en-GB"/>
              </w:rPr>
              <w:t>None</w:t>
            </w:r>
          </w:p>
        </w:tc>
        <w:tc>
          <w:tcPr>
            <w:tcW w:w="1170" w:type="dxa"/>
          </w:tcPr>
          <w:p w14:paraId="59D85DA1" w14:textId="77777777" w:rsidR="0077467E" w:rsidRPr="006553AE" w:rsidRDefault="0077467E" w:rsidP="006553AE">
            <w:pPr>
              <w:pStyle w:val="BodyText23"/>
              <w:widowControl/>
              <w:tabs>
                <w:tab w:val="clear" w:pos="547"/>
              </w:tabs>
              <w:rPr>
                <w:snapToGrid/>
                <w:sz w:val="18"/>
                <w:szCs w:val="18"/>
                <w:lang w:val="en-GB"/>
              </w:rPr>
            </w:pPr>
            <w:r w:rsidRPr="006553AE">
              <w:rPr>
                <w:sz w:val="18"/>
                <w:szCs w:val="18"/>
              </w:rPr>
              <w:t>Add</w:t>
            </w:r>
          </w:p>
        </w:tc>
        <w:tc>
          <w:tcPr>
            <w:tcW w:w="1705" w:type="dxa"/>
          </w:tcPr>
          <w:p w14:paraId="5C8CD921"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To be determined.</w:t>
            </w:r>
          </w:p>
        </w:tc>
      </w:tr>
      <w:tr w:rsidR="0077467E" w:rsidRPr="00E6754F" w14:paraId="5294AFEB" w14:textId="77777777" w:rsidTr="00A42D1E">
        <w:trPr>
          <w:jc w:val="center"/>
        </w:trPr>
        <w:tc>
          <w:tcPr>
            <w:tcW w:w="3145" w:type="dxa"/>
          </w:tcPr>
          <w:p w14:paraId="26454C03" w14:textId="77777777" w:rsidR="0077467E" w:rsidRPr="006553AE" w:rsidRDefault="0077467E" w:rsidP="006553AE">
            <w:pPr>
              <w:spacing w:after="0" w:line="240" w:lineRule="auto"/>
              <w:rPr>
                <w:rFonts w:ascii="Times New Roman" w:hAnsi="Times New Roman"/>
                <w:b/>
                <w:i/>
                <w:sz w:val="18"/>
                <w:szCs w:val="18"/>
              </w:rPr>
            </w:pPr>
            <w:r w:rsidRPr="006553AE">
              <w:rPr>
                <w:rFonts w:ascii="Times New Roman" w:hAnsi="Times New Roman"/>
                <w:b/>
                <w:i/>
                <w:sz w:val="18"/>
                <w:szCs w:val="18"/>
              </w:rPr>
              <w:t xml:space="preserve">Mid-term GEF Tracking Tool to be updated by </w:t>
            </w:r>
          </w:p>
        </w:tc>
        <w:tc>
          <w:tcPr>
            <w:tcW w:w="1980" w:type="dxa"/>
          </w:tcPr>
          <w:p w14:paraId="4B81D73F"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Project Coordinator</w:t>
            </w:r>
          </w:p>
        </w:tc>
        <w:tc>
          <w:tcPr>
            <w:tcW w:w="1350" w:type="dxa"/>
          </w:tcPr>
          <w:p w14:paraId="4F2B62A7" w14:textId="77777777" w:rsidR="0077467E" w:rsidRPr="006553AE" w:rsidRDefault="0077467E" w:rsidP="006553AE">
            <w:pPr>
              <w:spacing w:after="0" w:line="240" w:lineRule="auto"/>
              <w:rPr>
                <w:rFonts w:ascii="Times New Roman" w:hAnsi="Times New Roman"/>
                <w:i/>
                <w:sz w:val="18"/>
                <w:szCs w:val="18"/>
              </w:rPr>
            </w:pPr>
            <w:r w:rsidRPr="006553AE">
              <w:rPr>
                <w:rFonts w:ascii="Times New Roman" w:hAnsi="Times New Roman"/>
                <w:sz w:val="18"/>
                <w:szCs w:val="18"/>
                <w:lang w:val="en-GB"/>
              </w:rPr>
              <w:t>None</w:t>
            </w:r>
          </w:p>
        </w:tc>
        <w:tc>
          <w:tcPr>
            <w:tcW w:w="1170" w:type="dxa"/>
          </w:tcPr>
          <w:p w14:paraId="4E74878B"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5,000</w:t>
            </w:r>
          </w:p>
        </w:tc>
        <w:tc>
          <w:tcPr>
            <w:tcW w:w="1705" w:type="dxa"/>
          </w:tcPr>
          <w:p w14:paraId="6780C865" w14:textId="77777777" w:rsidR="0077467E" w:rsidRPr="00912035" w:rsidRDefault="0077467E" w:rsidP="006553AE">
            <w:pPr>
              <w:spacing w:after="0" w:line="240" w:lineRule="auto"/>
              <w:rPr>
                <w:rFonts w:ascii="Times New Roman" w:hAnsi="Times New Roman"/>
                <w:i/>
                <w:sz w:val="18"/>
                <w:szCs w:val="18"/>
              </w:rPr>
            </w:pPr>
            <w:r w:rsidRPr="00912035">
              <w:rPr>
                <w:rFonts w:ascii="Times New Roman" w:hAnsi="Times New Roman"/>
                <w:i/>
                <w:sz w:val="18"/>
                <w:szCs w:val="18"/>
              </w:rPr>
              <w:t>Before mid-term review mission takes place.</w:t>
            </w:r>
          </w:p>
        </w:tc>
      </w:tr>
      <w:tr w:rsidR="0077467E" w:rsidRPr="00E6754F" w14:paraId="70FFB100" w14:textId="77777777" w:rsidTr="00A42D1E">
        <w:trPr>
          <w:jc w:val="center"/>
        </w:trPr>
        <w:tc>
          <w:tcPr>
            <w:tcW w:w="3145" w:type="dxa"/>
          </w:tcPr>
          <w:p w14:paraId="2D2DB36C" w14:textId="77777777" w:rsidR="0077467E" w:rsidRPr="006553AE" w:rsidRDefault="0077467E" w:rsidP="006553AE">
            <w:pPr>
              <w:spacing w:after="0" w:line="240" w:lineRule="auto"/>
              <w:rPr>
                <w:rFonts w:ascii="Times New Roman" w:hAnsi="Times New Roman"/>
                <w:b/>
                <w:i/>
                <w:sz w:val="18"/>
                <w:szCs w:val="18"/>
              </w:rPr>
            </w:pPr>
            <w:r w:rsidRPr="006553AE">
              <w:rPr>
                <w:rFonts w:ascii="Times New Roman" w:hAnsi="Times New Roman"/>
                <w:b/>
                <w:i/>
                <w:sz w:val="18"/>
                <w:szCs w:val="18"/>
              </w:rPr>
              <w:t xml:space="preserve">Independent Mid-term Review (MTR) and management response </w:t>
            </w:r>
          </w:p>
        </w:tc>
        <w:tc>
          <w:tcPr>
            <w:tcW w:w="1980" w:type="dxa"/>
          </w:tcPr>
          <w:p w14:paraId="4D490309" w14:textId="77777777" w:rsidR="0077467E" w:rsidRPr="006553AE" w:rsidRDefault="0077467E" w:rsidP="006553AE">
            <w:pPr>
              <w:spacing w:after="0" w:line="240" w:lineRule="auto"/>
              <w:rPr>
                <w:rFonts w:ascii="Times New Roman" w:hAnsi="Times New Roman"/>
                <w:i/>
                <w:sz w:val="18"/>
                <w:szCs w:val="18"/>
              </w:rPr>
            </w:pPr>
            <w:r w:rsidRPr="006553AE">
              <w:rPr>
                <w:rFonts w:ascii="Times New Roman" w:hAnsi="Times New Roman"/>
                <w:i/>
                <w:sz w:val="18"/>
                <w:szCs w:val="18"/>
              </w:rPr>
              <w:t>UNDP Country Office and Project team and UNDP-GEF team</w:t>
            </w:r>
          </w:p>
        </w:tc>
        <w:tc>
          <w:tcPr>
            <w:tcW w:w="1350" w:type="dxa"/>
          </w:tcPr>
          <w:p w14:paraId="0506511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 xml:space="preserve"> 8,500 </w:t>
            </w:r>
          </w:p>
        </w:tc>
        <w:tc>
          <w:tcPr>
            <w:tcW w:w="1170" w:type="dxa"/>
          </w:tcPr>
          <w:p w14:paraId="5E6139D1"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10,000</w:t>
            </w:r>
          </w:p>
        </w:tc>
        <w:tc>
          <w:tcPr>
            <w:tcW w:w="1705" w:type="dxa"/>
          </w:tcPr>
          <w:p w14:paraId="52F3E0B0" w14:textId="77777777" w:rsidR="0077467E" w:rsidRPr="00912035" w:rsidRDefault="0077467E" w:rsidP="006553AE">
            <w:pPr>
              <w:spacing w:after="0" w:line="240" w:lineRule="auto"/>
              <w:rPr>
                <w:rFonts w:ascii="Times New Roman" w:hAnsi="Times New Roman"/>
                <w:i/>
                <w:sz w:val="18"/>
                <w:szCs w:val="18"/>
              </w:rPr>
            </w:pPr>
            <w:r w:rsidRPr="00912035">
              <w:rPr>
                <w:rFonts w:ascii="Times New Roman" w:hAnsi="Times New Roman"/>
                <w:i/>
                <w:sz w:val="18"/>
                <w:szCs w:val="18"/>
              </w:rPr>
              <w:t>Between 2</w:t>
            </w:r>
            <w:r w:rsidRPr="00912035">
              <w:rPr>
                <w:rFonts w:ascii="Times New Roman" w:hAnsi="Times New Roman"/>
                <w:i/>
                <w:sz w:val="18"/>
                <w:szCs w:val="18"/>
                <w:vertAlign w:val="superscript"/>
              </w:rPr>
              <w:t>nd</w:t>
            </w:r>
            <w:r w:rsidRPr="00912035">
              <w:rPr>
                <w:rFonts w:ascii="Times New Roman" w:hAnsi="Times New Roman"/>
                <w:i/>
                <w:sz w:val="18"/>
                <w:szCs w:val="18"/>
              </w:rPr>
              <w:t xml:space="preserve"> and 3</w:t>
            </w:r>
            <w:r w:rsidRPr="00912035">
              <w:rPr>
                <w:rFonts w:ascii="Times New Roman" w:hAnsi="Times New Roman"/>
                <w:i/>
                <w:sz w:val="18"/>
                <w:szCs w:val="18"/>
                <w:vertAlign w:val="superscript"/>
              </w:rPr>
              <w:t>rd</w:t>
            </w:r>
            <w:r w:rsidRPr="00912035">
              <w:rPr>
                <w:rFonts w:ascii="Times New Roman" w:hAnsi="Times New Roman"/>
                <w:i/>
                <w:sz w:val="18"/>
                <w:szCs w:val="18"/>
              </w:rPr>
              <w:t xml:space="preserve"> PIR.  </w:t>
            </w:r>
          </w:p>
        </w:tc>
      </w:tr>
      <w:tr w:rsidR="0077467E" w:rsidRPr="00E6754F" w14:paraId="41CB4058" w14:textId="77777777" w:rsidTr="00A42D1E">
        <w:trPr>
          <w:jc w:val="center"/>
        </w:trPr>
        <w:tc>
          <w:tcPr>
            <w:tcW w:w="3145" w:type="dxa"/>
          </w:tcPr>
          <w:p w14:paraId="1C3650E0"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Terminal GEF Tracking Tool to be updated by </w:t>
            </w:r>
          </w:p>
        </w:tc>
        <w:tc>
          <w:tcPr>
            <w:tcW w:w="1980" w:type="dxa"/>
          </w:tcPr>
          <w:p w14:paraId="6AC96F39"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Project Coordinator</w:t>
            </w:r>
          </w:p>
        </w:tc>
        <w:tc>
          <w:tcPr>
            <w:tcW w:w="1350" w:type="dxa"/>
          </w:tcPr>
          <w:p w14:paraId="4CBCD358"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lang w:val="en-GB"/>
              </w:rPr>
              <w:t>None</w:t>
            </w:r>
          </w:p>
        </w:tc>
        <w:tc>
          <w:tcPr>
            <w:tcW w:w="1170" w:type="dxa"/>
          </w:tcPr>
          <w:p w14:paraId="0304B7B5"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5,000</w:t>
            </w:r>
          </w:p>
        </w:tc>
        <w:tc>
          <w:tcPr>
            <w:tcW w:w="1705" w:type="dxa"/>
          </w:tcPr>
          <w:p w14:paraId="67083AF9"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Before terminal evaluation mission takes place</w:t>
            </w:r>
          </w:p>
        </w:tc>
      </w:tr>
      <w:tr w:rsidR="0077467E" w:rsidRPr="00E6754F" w14:paraId="66287049" w14:textId="77777777" w:rsidTr="00A42D1E">
        <w:trPr>
          <w:jc w:val="center"/>
        </w:trPr>
        <w:tc>
          <w:tcPr>
            <w:tcW w:w="3145" w:type="dxa"/>
          </w:tcPr>
          <w:p w14:paraId="2D70514D"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Independent Terminal Evaluation (TE) included in UNDP evaluation plan, and management response</w:t>
            </w:r>
          </w:p>
        </w:tc>
        <w:tc>
          <w:tcPr>
            <w:tcW w:w="1980" w:type="dxa"/>
          </w:tcPr>
          <w:p w14:paraId="48EBCEF0"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UNDP Country Office and Project team and UNDP-GEF team</w:t>
            </w:r>
          </w:p>
        </w:tc>
        <w:tc>
          <w:tcPr>
            <w:tcW w:w="1350" w:type="dxa"/>
          </w:tcPr>
          <w:p w14:paraId="196EB078"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 xml:space="preserve">USD 28,000 </w:t>
            </w:r>
          </w:p>
        </w:tc>
        <w:tc>
          <w:tcPr>
            <w:tcW w:w="1170" w:type="dxa"/>
          </w:tcPr>
          <w:p w14:paraId="4674B8EB" w14:textId="77777777" w:rsidR="0077467E" w:rsidRPr="006553AE" w:rsidRDefault="0077467E" w:rsidP="006553AE">
            <w:pPr>
              <w:tabs>
                <w:tab w:val="center" w:pos="1216"/>
              </w:tabs>
              <w:spacing w:after="0" w:line="240" w:lineRule="auto"/>
              <w:rPr>
                <w:rFonts w:ascii="Times New Roman" w:hAnsi="Times New Roman"/>
                <w:sz w:val="18"/>
                <w:szCs w:val="18"/>
              </w:rPr>
            </w:pPr>
            <w:r w:rsidRPr="006553AE">
              <w:rPr>
                <w:rFonts w:ascii="Times New Roman" w:hAnsi="Times New Roman"/>
                <w:sz w:val="18"/>
                <w:szCs w:val="18"/>
              </w:rPr>
              <w:t>15,000</w:t>
            </w:r>
          </w:p>
        </w:tc>
        <w:tc>
          <w:tcPr>
            <w:tcW w:w="1705" w:type="dxa"/>
          </w:tcPr>
          <w:p w14:paraId="06E6FA99" w14:textId="77777777" w:rsidR="0077467E" w:rsidRPr="00912035" w:rsidRDefault="0077467E" w:rsidP="006553AE">
            <w:pPr>
              <w:spacing w:after="0" w:line="240" w:lineRule="auto"/>
              <w:rPr>
                <w:rFonts w:ascii="Times New Roman" w:hAnsi="Times New Roman"/>
                <w:sz w:val="18"/>
                <w:szCs w:val="18"/>
              </w:rPr>
            </w:pPr>
            <w:r w:rsidRPr="00912035">
              <w:rPr>
                <w:rFonts w:ascii="Times New Roman" w:hAnsi="Times New Roman"/>
                <w:sz w:val="18"/>
                <w:szCs w:val="18"/>
              </w:rPr>
              <w:t>At least three months before operational closure</w:t>
            </w:r>
          </w:p>
        </w:tc>
      </w:tr>
      <w:tr w:rsidR="0077467E" w:rsidRPr="00E6754F" w14:paraId="74136EBC" w14:textId="77777777" w:rsidTr="00A42D1E">
        <w:trPr>
          <w:jc w:val="center"/>
        </w:trPr>
        <w:tc>
          <w:tcPr>
            <w:tcW w:w="3145" w:type="dxa"/>
          </w:tcPr>
          <w:p w14:paraId="38687CE8" w14:textId="77777777" w:rsidR="0077467E" w:rsidRPr="006553AE" w:rsidRDefault="0077467E" w:rsidP="006553AE">
            <w:pPr>
              <w:spacing w:after="0" w:line="240" w:lineRule="auto"/>
              <w:rPr>
                <w:rFonts w:ascii="Times New Roman" w:hAnsi="Times New Roman"/>
                <w:b/>
                <w:i/>
                <w:sz w:val="18"/>
                <w:szCs w:val="18"/>
              </w:rPr>
            </w:pPr>
            <w:r w:rsidRPr="006553AE">
              <w:rPr>
                <w:rFonts w:ascii="Times New Roman" w:hAnsi="Times New Roman"/>
                <w:b/>
                <w:i/>
                <w:sz w:val="18"/>
                <w:szCs w:val="18"/>
              </w:rPr>
              <w:t>Translation of MTR and TE reports into English</w:t>
            </w:r>
          </w:p>
        </w:tc>
        <w:tc>
          <w:tcPr>
            <w:tcW w:w="1980" w:type="dxa"/>
          </w:tcPr>
          <w:p w14:paraId="1B8CA8B3" w14:textId="77777777" w:rsidR="0077467E" w:rsidRPr="006553AE" w:rsidRDefault="0077467E" w:rsidP="006553AE">
            <w:pPr>
              <w:spacing w:after="0" w:line="240" w:lineRule="auto"/>
              <w:rPr>
                <w:rFonts w:ascii="Times New Roman" w:hAnsi="Times New Roman"/>
                <w:i/>
                <w:sz w:val="18"/>
                <w:szCs w:val="18"/>
              </w:rPr>
            </w:pPr>
            <w:r w:rsidRPr="006553AE">
              <w:rPr>
                <w:rFonts w:ascii="Times New Roman" w:hAnsi="Times New Roman"/>
                <w:i/>
                <w:sz w:val="18"/>
                <w:szCs w:val="18"/>
              </w:rPr>
              <w:t>UNDP Country Office</w:t>
            </w:r>
          </w:p>
        </w:tc>
        <w:tc>
          <w:tcPr>
            <w:tcW w:w="1350" w:type="dxa"/>
          </w:tcPr>
          <w:p w14:paraId="7E309B63"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 xml:space="preserve">USD 1,000 </w:t>
            </w:r>
          </w:p>
        </w:tc>
        <w:tc>
          <w:tcPr>
            <w:tcW w:w="1170" w:type="dxa"/>
          </w:tcPr>
          <w:p w14:paraId="29C6264B" w14:textId="77777777" w:rsidR="0077467E" w:rsidRPr="006553AE" w:rsidRDefault="0077467E" w:rsidP="006553AE">
            <w:pPr>
              <w:spacing w:after="0" w:line="240" w:lineRule="auto"/>
              <w:rPr>
                <w:rFonts w:ascii="Times New Roman" w:hAnsi="Times New Roman"/>
                <w:sz w:val="18"/>
                <w:szCs w:val="18"/>
              </w:rPr>
            </w:pPr>
          </w:p>
        </w:tc>
        <w:tc>
          <w:tcPr>
            <w:tcW w:w="1705" w:type="dxa"/>
          </w:tcPr>
          <w:p w14:paraId="31B7D281" w14:textId="77777777" w:rsidR="0077467E" w:rsidRPr="00912035" w:rsidRDefault="0077467E" w:rsidP="006553AE">
            <w:pPr>
              <w:spacing w:after="0" w:line="240" w:lineRule="auto"/>
              <w:rPr>
                <w:rFonts w:ascii="Times New Roman" w:hAnsi="Times New Roman"/>
                <w:i/>
                <w:sz w:val="18"/>
                <w:szCs w:val="18"/>
              </w:rPr>
            </w:pPr>
            <w:r w:rsidRPr="00912035">
              <w:rPr>
                <w:rFonts w:ascii="Times New Roman" w:hAnsi="Times New Roman"/>
                <w:i/>
                <w:sz w:val="18"/>
                <w:szCs w:val="18"/>
              </w:rPr>
              <w:t>As required.  GEF will only accept reports in English.</w:t>
            </w:r>
          </w:p>
        </w:tc>
      </w:tr>
      <w:tr w:rsidR="0077467E" w:rsidRPr="00E6754F" w14:paraId="0E2914A7" w14:textId="77777777" w:rsidTr="00A42D1E">
        <w:trPr>
          <w:cantSplit/>
          <w:trHeight w:val="710"/>
          <w:jc w:val="center"/>
        </w:trPr>
        <w:tc>
          <w:tcPr>
            <w:tcW w:w="5125" w:type="dxa"/>
            <w:gridSpan w:val="2"/>
            <w:shd w:val="clear" w:color="auto" w:fill="E6E6E6"/>
          </w:tcPr>
          <w:p w14:paraId="288C1444" w14:textId="77777777" w:rsidR="0077467E" w:rsidRPr="006553AE" w:rsidRDefault="0077467E" w:rsidP="006553AE">
            <w:pPr>
              <w:spacing w:after="0" w:line="240" w:lineRule="auto"/>
              <w:rPr>
                <w:rFonts w:ascii="Times New Roman" w:hAnsi="Times New Roman"/>
                <w:b/>
                <w:sz w:val="18"/>
                <w:szCs w:val="18"/>
              </w:rPr>
            </w:pPr>
            <w:r w:rsidRPr="006553AE">
              <w:rPr>
                <w:rFonts w:ascii="Times New Roman" w:hAnsi="Times New Roman"/>
                <w:b/>
                <w:sz w:val="18"/>
                <w:szCs w:val="18"/>
              </w:rPr>
              <w:t xml:space="preserve">TOTAL indicative COST </w:t>
            </w:r>
          </w:p>
          <w:p w14:paraId="20F232D2"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 xml:space="preserve">Excluding project team staff time, and UNDP staff and travel expenses </w:t>
            </w:r>
          </w:p>
        </w:tc>
        <w:tc>
          <w:tcPr>
            <w:tcW w:w="1350" w:type="dxa"/>
            <w:shd w:val="clear" w:color="auto" w:fill="E6E6E6"/>
          </w:tcPr>
          <w:p w14:paraId="06946C06"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111,500</w:t>
            </w:r>
          </w:p>
        </w:tc>
        <w:tc>
          <w:tcPr>
            <w:tcW w:w="1170" w:type="dxa"/>
            <w:shd w:val="clear" w:color="auto" w:fill="E6E6E6"/>
          </w:tcPr>
          <w:p w14:paraId="0700CB78" w14:textId="77777777" w:rsidR="0077467E" w:rsidRPr="006553AE" w:rsidRDefault="0077467E" w:rsidP="006553AE">
            <w:pPr>
              <w:spacing w:after="0" w:line="240" w:lineRule="auto"/>
              <w:rPr>
                <w:rFonts w:ascii="Times New Roman" w:hAnsi="Times New Roman"/>
                <w:sz w:val="18"/>
                <w:szCs w:val="18"/>
              </w:rPr>
            </w:pPr>
            <w:r w:rsidRPr="006553AE">
              <w:rPr>
                <w:rFonts w:ascii="Times New Roman" w:hAnsi="Times New Roman"/>
                <w:sz w:val="18"/>
                <w:szCs w:val="18"/>
              </w:rPr>
              <w:t>125,000</w:t>
            </w:r>
          </w:p>
        </w:tc>
        <w:tc>
          <w:tcPr>
            <w:tcW w:w="1705" w:type="dxa"/>
            <w:shd w:val="clear" w:color="auto" w:fill="E6E6E6"/>
          </w:tcPr>
          <w:p w14:paraId="448A714B" w14:textId="77777777" w:rsidR="0077467E" w:rsidRPr="00E6754F" w:rsidRDefault="0077467E" w:rsidP="006553AE">
            <w:pPr>
              <w:spacing w:after="0" w:line="240" w:lineRule="auto"/>
              <w:rPr>
                <w:rFonts w:cs="Calibri"/>
                <w:sz w:val="18"/>
                <w:szCs w:val="18"/>
              </w:rPr>
            </w:pPr>
          </w:p>
        </w:tc>
      </w:tr>
    </w:tbl>
    <w:p w14:paraId="7C0DF98B" w14:textId="77777777" w:rsidR="00C0015E" w:rsidRPr="00F91AB6" w:rsidRDefault="00C0015E" w:rsidP="00591870">
      <w:pPr>
        <w:rPr>
          <w:rFonts w:ascii="Times New Roman" w:hAnsi="Times New Roman"/>
          <w:color w:val="000000"/>
        </w:rPr>
        <w:sectPr w:rsidR="00C0015E" w:rsidRPr="00F91AB6" w:rsidSect="00FB0AD0">
          <w:footerReference w:type="default" r:id="rId17"/>
          <w:pgSz w:w="12240" w:h="15840"/>
          <w:pgMar w:top="720" w:right="907" w:bottom="1728" w:left="720" w:header="720" w:footer="720" w:gutter="0"/>
          <w:cols w:space="720"/>
          <w:docGrid w:linePitch="360"/>
        </w:sectPr>
      </w:pPr>
    </w:p>
    <w:p w14:paraId="3F2B4760" w14:textId="77777777" w:rsidR="004E6371" w:rsidRPr="00F91AB6"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F91AB6" w:rsidSect="004E6371">
          <w:pgSz w:w="12240" w:h="15840"/>
          <w:pgMar w:top="720" w:right="900" w:bottom="1440" w:left="720" w:header="720" w:footer="720" w:gutter="0"/>
          <w:cols w:space="720"/>
          <w:docGrid w:linePitch="360"/>
        </w:sectPr>
      </w:pPr>
      <w:r w:rsidRPr="00F91AB6">
        <w:rPr>
          <w:rFonts w:ascii="Times New Roman" w:eastAsia="Times New Roman" w:hAnsi="Times New Roman"/>
          <w:b/>
          <w:caps/>
          <w:color w:val="000000"/>
          <w:u w:val="single"/>
          <w:lang w:val="x-none" w:eastAsia="x-none"/>
        </w:rPr>
        <w:t xml:space="preserve">PART iII: </w:t>
      </w:r>
      <w:r w:rsidR="008D098B" w:rsidRPr="00F91AB6">
        <w:rPr>
          <w:rFonts w:ascii="Times New Roman" w:eastAsia="Times New Roman" w:hAnsi="Times New Roman"/>
          <w:b/>
          <w:caps/>
          <w:color w:val="000000"/>
          <w:u w:val="single"/>
          <w:lang w:eastAsia="x-none"/>
        </w:rPr>
        <w:t xml:space="preserve"> certification by</w:t>
      </w:r>
      <w:r w:rsidRPr="00F91AB6">
        <w:rPr>
          <w:rFonts w:ascii="Times New Roman" w:eastAsia="Times New Roman" w:hAnsi="Times New Roman"/>
          <w:b/>
          <w:caps/>
          <w:color w:val="000000"/>
          <w:u w:val="single"/>
          <w:lang w:val="x-none" w:eastAsia="x-none"/>
        </w:rPr>
        <w:t xml:space="preserve"> gef </w:t>
      </w:r>
      <w:r w:rsidR="008D098B" w:rsidRPr="00F91AB6">
        <w:rPr>
          <w:rFonts w:ascii="Times New Roman" w:eastAsia="Times New Roman" w:hAnsi="Times New Roman"/>
          <w:b/>
          <w:caps/>
          <w:color w:val="000000"/>
          <w:u w:val="single"/>
          <w:lang w:eastAsia="x-none"/>
        </w:rPr>
        <w:t xml:space="preserve">partner </w:t>
      </w:r>
      <w:r w:rsidRPr="00F91AB6">
        <w:rPr>
          <w:rFonts w:ascii="Times New Roman" w:eastAsia="Times New Roman" w:hAnsi="Times New Roman"/>
          <w:b/>
          <w:caps/>
          <w:color w:val="000000"/>
          <w:u w:val="single"/>
          <w:lang w:val="x-none" w:eastAsia="x-none"/>
        </w:rPr>
        <w:t>agency(ies)</w:t>
      </w:r>
    </w:p>
    <w:p w14:paraId="7A5E0DB4" w14:textId="77777777" w:rsidR="004E6371" w:rsidRPr="00F91AB6" w:rsidRDefault="008D098B" w:rsidP="008D098B">
      <w:pPr>
        <w:numPr>
          <w:ilvl w:val="0"/>
          <w:numId w:val="30"/>
        </w:numPr>
        <w:spacing w:before="240" w:after="240" w:line="240" w:lineRule="auto"/>
        <w:rPr>
          <w:rFonts w:ascii="Times New Roman Bold" w:eastAsia="Times New Roman" w:hAnsi="Times New Roman Bold"/>
          <w:b/>
          <w:color w:val="000000"/>
          <w:lang w:val="x-none" w:eastAsia="x-none"/>
        </w:rPr>
      </w:pPr>
      <w:r w:rsidRPr="00F91AB6">
        <w:rPr>
          <w:rFonts w:ascii="Times New Roman" w:eastAsia="Times New Roman" w:hAnsi="Times New Roman"/>
          <w:b/>
          <w:color w:val="000000"/>
          <w:lang w:val="x-none" w:eastAsia="x-none"/>
        </w:rPr>
        <w:t xml:space="preserve">GEF </w:t>
      </w:r>
      <w:r w:rsidRPr="00F91AB6">
        <w:rPr>
          <w:rFonts w:ascii="Times New Roman" w:eastAsia="Times New Roman" w:hAnsi="Times New Roman"/>
          <w:b/>
          <w:color w:val="000000"/>
          <w:lang w:eastAsia="x-none"/>
        </w:rPr>
        <w:t>A</w:t>
      </w:r>
      <w:proofErr w:type="spellStart"/>
      <w:r w:rsidR="004E6371" w:rsidRPr="00F91AB6">
        <w:rPr>
          <w:rFonts w:ascii="Times New Roman" w:eastAsia="Times New Roman" w:hAnsi="Times New Roman"/>
          <w:b/>
          <w:color w:val="000000"/>
          <w:lang w:val="x-none" w:eastAsia="x-none"/>
        </w:rPr>
        <w:t>gency</w:t>
      </w:r>
      <w:proofErr w:type="spellEnd"/>
      <w:r w:rsidR="004E6371" w:rsidRPr="00F91AB6">
        <w:rPr>
          <w:rFonts w:ascii="Times New Roman" w:eastAsia="Times New Roman" w:hAnsi="Times New Roman"/>
          <w:b/>
          <w:color w:val="000000"/>
          <w:lang w:val="x-none" w:eastAsia="x-none"/>
        </w:rPr>
        <w:t>(</w:t>
      </w:r>
      <w:proofErr w:type="spellStart"/>
      <w:r w:rsidR="004E6371" w:rsidRPr="00F91AB6">
        <w:rPr>
          <w:rFonts w:ascii="Times New Roman" w:eastAsia="Times New Roman" w:hAnsi="Times New Roman"/>
          <w:b/>
          <w:color w:val="000000"/>
          <w:lang w:val="x-none" w:eastAsia="x-none"/>
        </w:rPr>
        <w:t>ies</w:t>
      </w:r>
      <w:proofErr w:type="spellEnd"/>
      <w:r w:rsidR="004E6371" w:rsidRPr="00F91AB6">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F91AB6" w14:paraId="1FE4CDF6" w14:textId="77777777" w:rsidTr="00E75190">
        <w:trPr>
          <w:cantSplit/>
          <w:trHeight w:val="503"/>
        </w:trPr>
        <w:tc>
          <w:tcPr>
            <w:tcW w:w="10195" w:type="dxa"/>
          </w:tcPr>
          <w:p w14:paraId="0540BECF" w14:textId="77777777" w:rsidR="004E6371" w:rsidRPr="00F91AB6" w:rsidRDefault="00BF4D6B" w:rsidP="00BB4BAF">
            <w:pPr>
              <w:spacing w:after="120" w:line="240" w:lineRule="auto"/>
              <w:rPr>
                <w:rFonts w:ascii="Times New Roman" w:eastAsia="Times New Roman" w:hAnsi="Times New Roman"/>
                <w:color w:val="000000"/>
              </w:rPr>
            </w:pPr>
            <w:r w:rsidRPr="00F91AB6">
              <w:rPr>
                <w:rFonts w:ascii="Times New Roman" w:hAnsi="Times New Roman"/>
                <w:b/>
                <w:color w:val="000000"/>
              </w:rPr>
              <w:t>This request has been prepared in accordance with GEF policies</w:t>
            </w:r>
            <w:r w:rsidRPr="00F91AB6">
              <w:rPr>
                <w:rStyle w:val="FootnoteReference"/>
                <w:rFonts w:ascii="Times New Roman" w:hAnsi="Times New Roman"/>
                <w:b/>
                <w:color w:val="000000"/>
              </w:rPr>
              <w:footnoteReference w:id="12"/>
            </w:r>
            <w:r w:rsidRPr="00F91AB6">
              <w:rPr>
                <w:rFonts w:ascii="Times New Roman" w:hAnsi="Times New Roman"/>
                <w:b/>
                <w:color w:val="000000"/>
              </w:rPr>
              <w:t xml:space="preserve"> and procedures and meets the GEF criteria for </w:t>
            </w:r>
            <w:r w:rsidR="00BB4BAF" w:rsidRPr="00F91AB6">
              <w:rPr>
                <w:rFonts w:ascii="Times New Roman" w:hAnsi="Times New Roman"/>
                <w:b/>
                <w:color w:val="000000"/>
              </w:rPr>
              <w:t>CEO endorsement</w:t>
            </w:r>
            <w:r w:rsidRPr="00F91AB6">
              <w:rPr>
                <w:rFonts w:ascii="Times New Roman" w:hAnsi="Times New Roman"/>
                <w:b/>
                <w:color w:val="000000"/>
              </w:rPr>
              <w:t xml:space="preserve"> under GEF-6.</w:t>
            </w:r>
          </w:p>
        </w:tc>
      </w:tr>
    </w:tbl>
    <w:p w14:paraId="27BE2A24" w14:textId="77777777" w:rsidR="004E6371" w:rsidRPr="00F91AB6"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1588"/>
        <w:gridCol w:w="1585"/>
        <w:gridCol w:w="1442"/>
        <w:gridCol w:w="1195"/>
        <w:gridCol w:w="2277"/>
      </w:tblGrid>
      <w:tr w:rsidR="004E6371" w:rsidRPr="00F91AB6" w14:paraId="5D5C1821" w14:textId="77777777" w:rsidTr="00E75190">
        <w:tc>
          <w:tcPr>
            <w:tcW w:w="2520" w:type="dxa"/>
            <w:vAlign w:val="center"/>
          </w:tcPr>
          <w:p w14:paraId="45635D67"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Agency Coordinator, Agency Name</w:t>
            </w:r>
          </w:p>
        </w:tc>
        <w:tc>
          <w:tcPr>
            <w:tcW w:w="1886" w:type="dxa"/>
            <w:vAlign w:val="center"/>
          </w:tcPr>
          <w:p w14:paraId="10030659"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Signature</w:t>
            </w:r>
          </w:p>
        </w:tc>
        <w:tc>
          <w:tcPr>
            <w:tcW w:w="1526" w:type="dxa"/>
            <w:vAlign w:val="center"/>
          </w:tcPr>
          <w:p w14:paraId="5F173436" w14:textId="77777777" w:rsidR="00D4562B"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Date</w:t>
            </w:r>
          </w:p>
          <w:p w14:paraId="183AD815" w14:textId="77777777" w:rsidR="004E6371" w:rsidRPr="00F91AB6" w:rsidRDefault="00D4562B" w:rsidP="00D4562B">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(MM/</w:t>
            </w:r>
            <w:proofErr w:type="spellStart"/>
            <w:r w:rsidRPr="00F91AB6">
              <w:rPr>
                <w:rFonts w:ascii="Times New Roman" w:eastAsia="Times New Roman" w:hAnsi="Times New Roman"/>
                <w:b/>
                <w:color w:val="000000"/>
              </w:rPr>
              <w:t>dd</w:t>
            </w:r>
            <w:proofErr w:type="spellEnd"/>
            <w:r w:rsidRPr="00F91AB6">
              <w:rPr>
                <w:rFonts w:ascii="Times New Roman" w:eastAsia="Times New Roman" w:hAnsi="Times New Roman"/>
                <w:b/>
                <w:color w:val="000000"/>
              </w:rPr>
              <w:t>/</w:t>
            </w:r>
            <w:proofErr w:type="spellStart"/>
            <w:r w:rsidRPr="00F91AB6">
              <w:rPr>
                <w:rFonts w:ascii="Times New Roman" w:eastAsia="Times New Roman" w:hAnsi="Times New Roman"/>
                <w:b/>
                <w:color w:val="000000"/>
              </w:rPr>
              <w:t>yyyy</w:t>
            </w:r>
            <w:proofErr w:type="spellEnd"/>
            <w:r w:rsidRPr="00F91AB6">
              <w:rPr>
                <w:rFonts w:ascii="Times New Roman" w:eastAsia="Times New Roman" w:hAnsi="Times New Roman"/>
                <w:b/>
                <w:color w:val="000000"/>
              </w:rPr>
              <w:t xml:space="preserve">) </w:t>
            </w:r>
          </w:p>
        </w:tc>
        <w:tc>
          <w:tcPr>
            <w:tcW w:w="1757" w:type="dxa"/>
            <w:vAlign w:val="center"/>
          </w:tcPr>
          <w:p w14:paraId="248056A7"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Project Contact Person</w:t>
            </w:r>
          </w:p>
        </w:tc>
        <w:tc>
          <w:tcPr>
            <w:tcW w:w="1195" w:type="dxa"/>
            <w:vAlign w:val="center"/>
          </w:tcPr>
          <w:p w14:paraId="6A8900E8"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Telephone</w:t>
            </w:r>
          </w:p>
        </w:tc>
        <w:tc>
          <w:tcPr>
            <w:tcW w:w="1296" w:type="dxa"/>
            <w:vAlign w:val="center"/>
          </w:tcPr>
          <w:p w14:paraId="24F4C5FC"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Email Address</w:t>
            </w:r>
          </w:p>
        </w:tc>
      </w:tr>
      <w:tr w:rsidR="004E6371" w:rsidRPr="00F91AB6" w14:paraId="45CBDEBB" w14:textId="77777777" w:rsidTr="00E75190">
        <w:tc>
          <w:tcPr>
            <w:tcW w:w="2520" w:type="dxa"/>
          </w:tcPr>
          <w:p w14:paraId="0CBA5874" w14:textId="77777777" w:rsidR="004E6371" w:rsidRDefault="007177D2"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Adriana Dinu</w:t>
            </w:r>
          </w:p>
          <w:p w14:paraId="3116A40C" w14:textId="675AB0CE" w:rsidR="007177D2" w:rsidRPr="00F91AB6" w:rsidRDefault="007177D2"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UNDP-GEF Executive Coordinator</w:t>
            </w:r>
          </w:p>
        </w:tc>
        <w:tc>
          <w:tcPr>
            <w:tcW w:w="1886" w:type="dxa"/>
          </w:tcPr>
          <w:p w14:paraId="65C3F53F" w14:textId="73C0CE01" w:rsidR="004E6371" w:rsidRDefault="00D5081D" w:rsidP="004E6371">
            <w:pPr>
              <w:spacing w:after="0" w:line="240" w:lineRule="auto"/>
              <w:jc w:val="center"/>
              <w:rPr>
                <w:rFonts w:ascii="Times New Roman" w:eastAsia="Times New Roman" w:hAnsi="Times New Roman"/>
                <w:color w:val="000000"/>
              </w:rPr>
            </w:pPr>
            <w:r>
              <w:rPr>
                <w:noProof/>
              </w:rPr>
              <w:drawing>
                <wp:anchor distT="0" distB="0" distL="114300" distR="114300" simplePos="0" relativeHeight="251659776" behindDoc="0" locked="0" layoutInCell="1" allowOverlap="1" wp14:anchorId="16C1DE0F" wp14:editId="4464595C">
                  <wp:simplePos x="0" y="0"/>
                  <wp:positionH relativeFrom="column">
                    <wp:posOffset>39370</wp:posOffset>
                  </wp:positionH>
                  <wp:positionV relativeFrom="paragraph">
                    <wp:posOffset>158271</wp:posOffset>
                  </wp:positionV>
                  <wp:extent cx="798305" cy="351796"/>
                  <wp:effectExtent l="0" t="0" r="1905"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18" cstate="print"/>
                          <a:stretch>
                            <a:fillRect/>
                          </a:stretch>
                        </pic:blipFill>
                        <pic:spPr>
                          <a:xfrm>
                            <a:off x="0" y="0"/>
                            <a:ext cx="798305" cy="351796"/>
                          </a:xfrm>
                          <a:prstGeom prst="rect">
                            <a:avLst/>
                          </a:prstGeom>
                        </pic:spPr>
                      </pic:pic>
                    </a:graphicData>
                  </a:graphic>
                  <wp14:sizeRelH relativeFrom="margin">
                    <wp14:pctWidth>0</wp14:pctWidth>
                  </wp14:sizeRelH>
                  <wp14:sizeRelV relativeFrom="margin">
                    <wp14:pctHeight>0</wp14:pctHeight>
                  </wp14:sizeRelV>
                </wp:anchor>
              </w:drawing>
            </w:r>
          </w:p>
          <w:p w14:paraId="4CA03614" w14:textId="0DAE535D" w:rsidR="007177D2" w:rsidRPr="00F91AB6" w:rsidRDefault="007177D2" w:rsidP="004E6371">
            <w:pPr>
              <w:spacing w:after="0" w:line="240" w:lineRule="auto"/>
              <w:jc w:val="center"/>
              <w:rPr>
                <w:rFonts w:ascii="Times New Roman" w:eastAsia="Times New Roman" w:hAnsi="Times New Roman"/>
                <w:color w:val="000000"/>
              </w:rPr>
            </w:pPr>
          </w:p>
        </w:tc>
        <w:tc>
          <w:tcPr>
            <w:tcW w:w="1526" w:type="dxa"/>
          </w:tcPr>
          <w:p w14:paraId="39476F50" w14:textId="449BD620" w:rsidR="004E6371" w:rsidRPr="00F91AB6" w:rsidRDefault="007177D2"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3 Dec. 2018</w:t>
            </w:r>
          </w:p>
        </w:tc>
        <w:tc>
          <w:tcPr>
            <w:tcW w:w="1757" w:type="dxa"/>
          </w:tcPr>
          <w:p w14:paraId="048625EF" w14:textId="4607B241" w:rsidR="004E6371" w:rsidRPr="00F91AB6" w:rsidRDefault="007177D2"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Penny Stock</w:t>
            </w:r>
          </w:p>
        </w:tc>
        <w:bookmarkStart w:id="20" w:name="ContactPhone_01"/>
        <w:tc>
          <w:tcPr>
            <w:tcW w:w="1195" w:type="dxa"/>
          </w:tcPr>
          <w:p w14:paraId="2969FB72" w14:textId="77777777" w:rsidR="004E6371" w:rsidRPr="00F91AB6" w:rsidRDefault="003A495F" w:rsidP="004E6371">
            <w:pPr>
              <w:spacing w:after="0" w:line="240" w:lineRule="auto"/>
              <w:jc w:val="center"/>
              <w:rPr>
                <w:rFonts w:ascii="Times New Roman" w:eastAsia="Times New Roman" w:hAnsi="Times New Roman"/>
                <w:color w:val="000000"/>
              </w:rPr>
            </w:pPr>
            <w:r w:rsidRPr="00F91AB6">
              <w:rPr>
                <w:rFonts w:ascii="Times New Roman" w:eastAsia="Times New Roman" w:hAnsi="Times New Roman"/>
                <w:color w:val="000000"/>
              </w:rPr>
              <w:fldChar w:fldCharType="begin">
                <w:ffData>
                  <w:name w:val="ContactPhone_01"/>
                  <w:enabled/>
                  <w:calcOnExit w:val="0"/>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20"/>
          </w:p>
        </w:tc>
        <w:tc>
          <w:tcPr>
            <w:tcW w:w="1296" w:type="dxa"/>
          </w:tcPr>
          <w:p w14:paraId="61E0120A" w14:textId="6A150CE0" w:rsidR="004E6371" w:rsidRPr="00F91AB6" w:rsidRDefault="007177D2"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Penny.stock@undp.org</w:t>
            </w:r>
          </w:p>
          <w:p w14:paraId="6C20EA5D" w14:textId="77777777" w:rsidR="009E6B1D" w:rsidRPr="00F91AB6" w:rsidRDefault="009E6B1D" w:rsidP="004E6371">
            <w:pPr>
              <w:spacing w:after="0" w:line="240" w:lineRule="auto"/>
              <w:jc w:val="center"/>
              <w:rPr>
                <w:rFonts w:ascii="Times New Roman" w:eastAsia="Times New Roman" w:hAnsi="Times New Roman"/>
                <w:color w:val="000000"/>
              </w:rPr>
            </w:pPr>
          </w:p>
        </w:tc>
      </w:tr>
      <w:bookmarkStart w:id="21" w:name="coordinatorName_02"/>
      <w:tr w:rsidR="004E6371" w:rsidRPr="00F91AB6" w14:paraId="52EDEBDC" w14:textId="77777777" w:rsidTr="00E75190">
        <w:tc>
          <w:tcPr>
            <w:tcW w:w="2520" w:type="dxa"/>
          </w:tcPr>
          <w:p w14:paraId="392C89F8" w14:textId="77777777" w:rsidR="004E6371" w:rsidRPr="00F91AB6" w:rsidRDefault="003A495F" w:rsidP="004E6371">
            <w:pPr>
              <w:spacing w:after="0" w:line="240" w:lineRule="auto"/>
              <w:jc w:val="center"/>
              <w:rPr>
                <w:rFonts w:ascii="Times New Roman" w:eastAsia="Times New Roman" w:hAnsi="Times New Roman"/>
                <w:color w:val="000000"/>
              </w:rPr>
            </w:pPr>
            <w:r w:rsidRPr="00F91AB6">
              <w:rPr>
                <w:rFonts w:ascii="Times New Roman" w:eastAsia="Times New Roman" w:hAnsi="Times New Roman"/>
                <w:color w:val="000000"/>
              </w:rPr>
              <w:fldChar w:fldCharType="begin">
                <w:ffData>
                  <w:name w:val="coordinatorName_02"/>
                  <w:enabled/>
                  <w:calcOnExit w:val="0"/>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21"/>
          </w:p>
        </w:tc>
        <w:tc>
          <w:tcPr>
            <w:tcW w:w="1886" w:type="dxa"/>
          </w:tcPr>
          <w:p w14:paraId="7CB5C75B" w14:textId="77777777" w:rsidR="004E6371" w:rsidRPr="00F91AB6" w:rsidRDefault="004E6371" w:rsidP="004E6371">
            <w:pPr>
              <w:spacing w:after="0" w:line="240" w:lineRule="auto"/>
              <w:jc w:val="center"/>
              <w:rPr>
                <w:rFonts w:ascii="Times New Roman" w:eastAsia="Times New Roman" w:hAnsi="Times New Roman"/>
                <w:color w:val="000000"/>
              </w:rPr>
            </w:pPr>
          </w:p>
        </w:tc>
        <w:bookmarkStart w:id="22" w:name="signingDate_02"/>
        <w:tc>
          <w:tcPr>
            <w:tcW w:w="1526" w:type="dxa"/>
          </w:tcPr>
          <w:p w14:paraId="64ADED36" w14:textId="77777777" w:rsidR="004E6371" w:rsidRPr="00F91AB6" w:rsidRDefault="003A495F" w:rsidP="004E6371">
            <w:pPr>
              <w:spacing w:after="0" w:line="240" w:lineRule="auto"/>
              <w:jc w:val="center"/>
              <w:rPr>
                <w:rFonts w:ascii="Times New Roman" w:eastAsia="Times New Roman" w:hAnsi="Times New Roman"/>
                <w:color w:val="000000"/>
              </w:rPr>
            </w:pPr>
            <w:r w:rsidRPr="00F91AB6">
              <w:rPr>
                <w:rFonts w:ascii="Times New Roman" w:eastAsia="Times New Roman" w:hAnsi="Times New Roman"/>
                <w:color w:val="000000"/>
              </w:rPr>
              <w:fldChar w:fldCharType="begin">
                <w:ffData>
                  <w:name w:val="signingDate_02"/>
                  <w:enabled/>
                  <w:calcOnExit w:val="0"/>
                  <w:textInput>
                    <w:type w:val="date"/>
                    <w:format w:val="MM/dd/yyyy"/>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22"/>
          </w:p>
        </w:tc>
        <w:bookmarkStart w:id="23" w:name="ContactName_02"/>
        <w:tc>
          <w:tcPr>
            <w:tcW w:w="1757" w:type="dxa"/>
          </w:tcPr>
          <w:p w14:paraId="7F7213E5" w14:textId="77777777" w:rsidR="004E6371" w:rsidRPr="00F91AB6" w:rsidRDefault="003A495F" w:rsidP="004E6371">
            <w:pPr>
              <w:spacing w:after="0" w:line="240" w:lineRule="auto"/>
              <w:jc w:val="center"/>
              <w:rPr>
                <w:rFonts w:ascii="Times New Roman" w:eastAsia="Times New Roman" w:hAnsi="Times New Roman"/>
                <w:color w:val="000000"/>
              </w:rPr>
            </w:pPr>
            <w:r w:rsidRPr="00F91AB6">
              <w:rPr>
                <w:rFonts w:ascii="Times New Roman" w:eastAsia="Times New Roman" w:hAnsi="Times New Roman"/>
                <w:color w:val="000000"/>
              </w:rPr>
              <w:fldChar w:fldCharType="begin">
                <w:ffData>
                  <w:name w:val="ContactName_02"/>
                  <w:enabled/>
                  <w:calcOnExit w:val="0"/>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23"/>
          </w:p>
        </w:tc>
        <w:bookmarkStart w:id="24" w:name="ContactPhone_02"/>
        <w:tc>
          <w:tcPr>
            <w:tcW w:w="1195" w:type="dxa"/>
          </w:tcPr>
          <w:p w14:paraId="56722BE1" w14:textId="77777777" w:rsidR="004E6371" w:rsidRPr="00F91AB6" w:rsidRDefault="003A495F" w:rsidP="004E6371">
            <w:pPr>
              <w:spacing w:after="0" w:line="240" w:lineRule="auto"/>
              <w:jc w:val="center"/>
              <w:rPr>
                <w:rFonts w:ascii="Times New Roman" w:eastAsia="Times New Roman" w:hAnsi="Times New Roman"/>
                <w:color w:val="000000"/>
              </w:rPr>
            </w:pPr>
            <w:r w:rsidRPr="00F91AB6">
              <w:rPr>
                <w:rFonts w:ascii="Times New Roman" w:eastAsia="Times New Roman" w:hAnsi="Times New Roman"/>
                <w:color w:val="000000"/>
              </w:rPr>
              <w:fldChar w:fldCharType="begin">
                <w:ffData>
                  <w:name w:val="ContactPhone_02"/>
                  <w:enabled/>
                  <w:calcOnExit w:val="0"/>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24"/>
          </w:p>
        </w:tc>
        <w:bookmarkStart w:id="25" w:name="ContactEmail_02"/>
        <w:tc>
          <w:tcPr>
            <w:tcW w:w="1296" w:type="dxa"/>
          </w:tcPr>
          <w:p w14:paraId="750A41F5" w14:textId="77777777" w:rsidR="004E6371" w:rsidRPr="00F91AB6" w:rsidRDefault="003A495F" w:rsidP="004E6371">
            <w:pPr>
              <w:spacing w:after="0" w:line="240" w:lineRule="auto"/>
              <w:jc w:val="center"/>
              <w:rPr>
                <w:rFonts w:ascii="Times New Roman" w:eastAsia="Times New Roman" w:hAnsi="Times New Roman"/>
                <w:color w:val="000000"/>
              </w:rPr>
            </w:pPr>
            <w:r w:rsidRPr="00F91AB6">
              <w:rPr>
                <w:rFonts w:ascii="Times New Roman" w:eastAsia="Times New Roman" w:hAnsi="Times New Roman"/>
                <w:color w:val="000000"/>
              </w:rPr>
              <w:fldChar w:fldCharType="begin">
                <w:ffData>
                  <w:name w:val="ContactEmail_02"/>
                  <w:enabled/>
                  <w:calcOnExit w:val="0"/>
                  <w:textInput/>
                </w:ffData>
              </w:fldChar>
            </w:r>
            <w:r w:rsidRPr="00F91AB6">
              <w:rPr>
                <w:rFonts w:ascii="Times New Roman" w:eastAsia="Times New Roman" w:hAnsi="Times New Roman"/>
                <w:color w:val="000000"/>
              </w:rPr>
              <w:instrText xml:space="preserve"> FORMTEXT </w:instrText>
            </w:r>
            <w:r w:rsidRPr="00F91AB6">
              <w:rPr>
                <w:rFonts w:ascii="Times New Roman" w:eastAsia="Times New Roman" w:hAnsi="Times New Roman"/>
                <w:color w:val="000000"/>
              </w:rPr>
            </w:r>
            <w:r w:rsidRPr="00F91AB6">
              <w:rPr>
                <w:rFonts w:ascii="Times New Roman" w:eastAsia="Times New Roman" w:hAnsi="Times New Roman"/>
                <w:color w:val="000000"/>
              </w:rPr>
              <w:fldChar w:fldCharType="separate"/>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noProof/>
                <w:color w:val="000000"/>
              </w:rPr>
              <w:t> </w:t>
            </w:r>
            <w:r w:rsidRPr="00F91AB6">
              <w:rPr>
                <w:rFonts w:ascii="Times New Roman" w:eastAsia="Times New Roman" w:hAnsi="Times New Roman"/>
                <w:color w:val="000000"/>
              </w:rPr>
              <w:fldChar w:fldCharType="end"/>
            </w:r>
            <w:bookmarkEnd w:id="25"/>
          </w:p>
          <w:p w14:paraId="25915170" w14:textId="77777777" w:rsidR="009E6B1D" w:rsidRPr="00F91AB6" w:rsidRDefault="009E6B1D" w:rsidP="004E6371">
            <w:pPr>
              <w:spacing w:after="0" w:line="240" w:lineRule="auto"/>
              <w:jc w:val="center"/>
              <w:rPr>
                <w:rFonts w:ascii="Times New Roman" w:eastAsia="Times New Roman" w:hAnsi="Times New Roman"/>
                <w:color w:val="000000"/>
              </w:rPr>
            </w:pPr>
          </w:p>
        </w:tc>
      </w:tr>
    </w:tbl>
    <w:p w14:paraId="0C7E3D47" w14:textId="77777777" w:rsidR="008E7373" w:rsidRPr="00F91AB6" w:rsidRDefault="008E7373" w:rsidP="00591870">
      <w:pPr>
        <w:rPr>
          <w:rFonts w:ascii="Times New Roman" w:hAnsi="Times New Roman"/>
          <w:color w:val="000000"/>
        </w:rPr>
        <w:sectPr w:rsidR="008E7373" w:rsidRPr="00F91AB6" w:rsidSect="004E6371">
          <w:type w:val="continuous"/>
          <w:pgSz w:w="12240" w:h="15840" w:code="1"/>
          <w:pgMar w:top="720" w:right="907" w:bottom="1440" w:left="720" w:header="720" w:footer="720" w:gutter="0"/>
          <w:cols w:space="720"/>
          <w:docGrid w:linePitch="360"/>
        </w:sectPr>
      </w:pPr>
    </w:p>
    <w:p w14:paraId="620184EA" w14:textId="33FF6A72"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b/>
          <w:color w:val="000000"/>
        </w:rPr>
        <w:t xml:space="preserve">ANNEX A:  PROJECT RESULTS FRAMEWORK </w:t>
      </w:r>
    </w:p>
    <w:p w14:paraId="10CCB550" w14:textId="77777777" w:rsidR="008242C9" w:rsidRDefault="008242C9" w:rsidP="0035107A">
      <w:pPr>
        <w:spacing w:after="0" w:line="240" w:lineRule="auto"/>
        <w:rPr>
          <w:rFonts w:ascii="Times New Roman" w:eastAsia="Times New Roman" w:hAnsi="Times New Roman"/>
          <w:color w:val="000000"/>
        </w:rPr>
      </w:pPr>
    </w:p>
    <w:p w14:paraId="18546F5E" w14:textId="77777777" w:rsidR="008242C9" w:rsidRDefault="008242C9"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595"/>
        <w:gridCol w:w="1558"/>
        <w:gridCol w:w="2020"/>
        <w:gridCol w:w="1795"/>
        <w:gridCol w:w="2817"/>
      </w:tblGrid>
      <w:tr w:rsidR="0039799A" w:rsidRPr="00520A61" w14:paraId="2D18847F" w14:textId="77777777" w:rsidTr="0039799A">
        <w:trPr>
          <w:trHeight w:val="544"/>
        </w:trPr>
        <w:tc>
          <w:tcPr>
            <w:tcW w:w="2605" w:type="dxa"/>
            <w:shd w:val="pct12" w:color="auto" w:fill="auto"/>
          </w:tcPr>
          <w:p w14:paraId="78F87374" w14:textId="77777777" w:rsidR="0039799A" w:rsidRPr="0039799A" w:rsidRDefault="0039799A" w:rsidP="0039799A">
            <w:pPr>
              <w:spacing w:after="0" w:line="240" w:lineRule="auto"/>
              <w:jc w:val="center"/>
              <w:rPr>
                <w:rFonts w:ascii="Times New Roman" w:hAnsi="Times New Roman"/>
                <w:b/>
                <w:bCs/>
                <w:sz w:val="18"/>
                <w:szCs w:val="18"/>
              </w:rPr>
            </w:pPr>
          </w:p>
        </w:tc>
        <w:tc>
          <w:tcPr>
            <w:tcW w:w="3595" w:type="dxa"/>
            <w:shd w:val="pct12" w:color="auto" w:fill="auto"/>
          </w:tcPr>
          <w:p w14:paraId="6E721D94" w14:textId="77777777" w:rsidR="0039799A" w:rsidRPr="000C06BE" w:rsidRDefault="0039799A" w:rsidP="0039799A">
            <w:pPr>
              <w:spacing w:after="0" w:line="240" w:lineRule="auto"/>
              <w:jc w:val="center"/>
              <w:rPr>
                <w:rFonts w:ascii="Times New Roman" w:hAnsi="Times New Roman"/>
                <w:b/>
                <w:bCs/>
                <w:sz w:val="18"/>
                <w:szCs w:val="18"/>
              </w:rPr>
            </w:pPr>
            <w:r w:rsidRPr="000C06BE">
              <w:rPr>
                <w:rFonts w:ascii="Times New Roman" w:hAnsi="Times New Roman"/>
                <w:b/>
                <w:bCs/>
                <w:sz w:val="18"/>
                <w:szCs w:val="18"/>
              </w:rPr>
              <w:t>Objective and Outcome Indicators</w:t>
            </w:r>
          </w:p>
          <w:p w14:paraId="2AE59B19" w14:textId="77777777" w:rsidR="0039799A" w:rsidRPr="000C06BE" w:rsidRDefault="0039799A" w:rsidP="0039799A">
            <w:pPr>
              <w:spacing w:after="0" w:line="240" w:lineRule="auto"/>
              <w:rPr>
                <w:rFonts w:ascii="Times New Roman" w:hAnsi="Times New Roman"/>
                <w:b/>
                <w:bCs/>
                <w:sz w:val="18"/>
                <w:szCs w:val="18"/>
              </w:rPr>
            </w:pPr>
          </w:p>
        </w:tc>
        <w:tc>
          <w:tcPr>
            <w:tcW w:w="1558" w:type="dxa"/>
            <w:shd w:val="pct12" w:color="auto" w:fill="auto"/>
          </w:tcPr>
          <w:p w14:paraId="457BC9F3" w14:textId="77777777" w:rsidR="0039799A" w:rsidRPr="000C06BE" w:rsidRDefault="0039799A" w:rsidP="0039799A">
            <w:pPr>
              <w:spacing w:after="0" w:line="240" w:lineRule="auto"/>
              <w:jc w:val="center"/>
              <w:rPr>
                <w:rFonts w:ascii="Times New Roman" w:hAnsi="Times New Roman"/>
                <w:b/>
                <w:bCs/>
                <w:sz w:val="18"/>
                <w:szCs w:val="18"/>
              </w:rPr>
            </w:pPr>
            <w:r w:rsidRPr="000C06BE">
              <w:rPr>
                <w:rFonts w:ascii="Times New Roman" w:hAnsi="Times New Roman"/>
                <w:b/>
                <w:bCs/>
                <w:sz w:val="18"/>
                <w:szCs w:val="18"/>
              </w:rPr>
              <w:t>Baseline</w:t>
            </w:r>
            <w:bookmarkStart w:id="26" w:name="_Ref430614916"/>
            <w:r w:rsidRPr="000C06BE">
              <w:rPr>
                <w:rStyle w:val="FootnoteReference"/>
                <w:rFonts w:ascii="Times New Roman" w:hAnsi="Times New Roman"/>
                <w:b/>
                <w:bCs/>
                <w:sz w:val="18"/>
                <w:szCs w:val="18"/>
              </w:rPr>
              <w:footnoteReference w:id="13"/>
            </w:r>
            <w:bookmarkEnd w:id="26"/>
            <w:r w:rsidRPr="000C06BE">
              <w:rPr>
                <w:rFonts w:ascii="Times New Roman" w:hAnsi="Times New Roman"/>
                <w:b/>
                <w:bCs/>
                <w:sz w:val="18"/>
                <w:szCs w:val="18"/>
              </w:rPr>
              <w:t xml:space="preserve"> </w:t>
            </w:r>
          </w:p>
          <w:p w14:paraId="38FF4E23" w14:textId="77777777" w:rsidR="0039799A" w:rsidRPr="000C06BE" w:rsidRDefault="0039799A" w:rsidP="0039799A">
            <w:pPr>
              <w:spacing w:after="0" w:line="240" w:lineRule="auto"/>
              <w:jc w:val="center"/>
              <w:rPr>
                <w:rFonts w:ascii="Times New Roman" w:hAnsi="Times New Roman"/>
                <w:b/>
                <w:bCs/>
                <w:sz w:val="18"/>
                <w:szCs w:val="18"/>
              </w:rPr>
            </w:pPr>
          </w:p>
        </w:tc>
        <w:tc>
          <w:tcPr>
            <w:tcW w:w="2020" w:type="dxa"/>
            <w:shd w:val="pct12" w:color="auto" w:fill="auto"/>
          </w:tcPr>
          <w:p w14:paraId="35656CE8" w14:textId="77777777" w:rsidR="0039799A" w:rsidRPr="000C06BE" w:rsidRDefault="0039799A" w:rsidP="0039799A">
            <w:pPr>
              <w:spacing w:after="0" w:line="240" w:lineRule="auto"/>
              <w:jc w:val="center"/>
              <w:rPr>
                <w:rFonts w:ascii="Times New Roman" w:hAnsi="Times New Roman"/>
                <w:b/>
                <w:bCs/>
                <w:sz w:val="18"/>
                <w:szCs w:val="18"/>
              </w:rPr>
            </w:pPr>
            <w:r w:rsidRPr="000C06BE">
              <w:rPr>
                <w:rFonts w:ascii="Times New Roman" w:hAnsi="Times New Roman"/>
                <w:b/>
                <w:bCs/>
                <w:sz w:val="18"/>
                <w:szCs w:val="18"/>
              </w:rPr>
              <w:t>Mid-term Target</w:t>
            </w:r>
            <w:r w:rsidRPr="000C06BE">
              <w:rPr>
                <w:rStyle w:val="FootnoteReference"/>
                <w:rFonts w:ascii="Times New Roman" w:hAnsi="Times New Roman"/>
                <w:b/>
                <w:bCs/>
                <w:sz w:val="18"/>
                <w:szCs w:val="18"/>
              </w:rPr>
              <w:footnoteReference w:id="14"/>
            </w:r>
          </w:p>
          <w:p w14:paraId="0F0FD21B" w14:textId="77777777" w:rsidR="0039799A" w:rsidRPr="000C06BE" w:rsidRDefault="0039799A" w:rsidP="0039799A">
            <w:pPr>
              <w:spacing w:after="0" w:line="240" w:lineRule="auto"/>
              <w:jc w:val="center"/>
              <w:rPr>
                <w:rFonts w:ascii="Times New Roman" w:hAnsi="Times New Roman"/>
                <w:b/>
                <w:bCs/>
                <w:sz w:val="18"/>
                <w:szCs w:val="18"/>
              </w:rPr>
            </w:pPr>
          </w:p>
        </w:tc>
        <w:tc>
          <w:tcPr>
            <w:tcW w:w="1795" w:type="dxa"/>
            <w:shd w:val="pct12" w:color="auto" w:fill="auto"/>
          </w:tcPr>
          <w:p w14:paraId="6CFC16C5" w14:textId="77777777" w:rsidR="0039799A" w:rsidRPr="000C06BE" w:rsidRDefault="0039799A" w:rsidP="0039799A">
            <w:pPr>
              <w:spacing w:after="0" w:line="240" w:lineRule="auto"/>
              <w:jc w:val="center"/>
              <w:rPr>
                <w:rFonts w:ascii="Times New Roman" w:hAnsi="Times New Roman"/>
                <w:b/>
                <w:bCs/>
                <w:sz w:val="18"/>
                <w:szCs w:val="18"/>
              </w:rPr>
            </w:pPr>
            <w:r w:rsidRPr="000C06BE">
              <w:rPr>
                <w:rFonts w:ascii="Times New Roman" w:hAnsi="Times New Roman"/>
                <w:b/>
                <w:bCs/>
                <w:sz w:val="18"/>
                <w:szCs w:val="18"/>
              </w:rPr>
              <w:t>End of Project Target</w:t>
            </w:r>
          </w:p>
          <w:p w14:paraId="1E026FEA" w14:textId="77777777" w:rsidR="0039799A" w:rsidRPr="000C06BE" w:rsidRDefault="0039799A" w:rsidP="0039799A">
            <w:pPr>
              <w:spacing w:after="0" w:line="240" w:lineRule="auto"/>
              <w:jc w:val="center"/>
              <w:rPr>
                <w:rFonts w:ascii="Times New Roman" w:hAnsi="Times New Roman"/>
                <w:b/>
                <w:bCs/>
                <w:sz w:val="18"/>
                <w:szCs w:val="18"/>
              </w:rPr>
            </w:pPr>
          </w:p>
        </w:tc>
        <w:tc>
          <w:tcPr>
            <w:tcW w:w="2817" w:type="dxa"/>
            <w:shd w:val="pct12" w:color="auto" w:fill="auto"/>
          </w:tcPr>
          <w:p w14:paraId="5E8C30A8" w14:textId="77777777" w:rsidR="0039799A" w:rsidRPr="000C06BE" w:rsidRDefault="0039799A" w:rsidP="0039799A">
            <w:pPr>
              <w:spacing w:after="0" w:line="240" w:lineRule="auto"/>
              <w:jc w:val="center"/>
              <w:rPr>
                <w:rFonts w:ascii="Times New Roman" w:hAnsi="Times New Roman"/>
                <w:b/>
                <w:bCs/>
                <w:sz w:val="18"/>
                <w:szCs w:val="18"/>
              </w:rPr>
            </w:pPr>
            <w:r w:rsidRPr="000C06BE">
              <w:rPr>
                <w:rFonts w:ascii="Times New Roman" w:hAnsi="Times New Roman"/>
                <w:b/>
                <w:bCs/>
                <w:sz w:val="18"/>
                <w:szCs w:val="18"/>
              </w:rPr>
              <w:t>Assumptions</w:t>
            </w:r>
            <w:r w:rsidRPr="000C06BE">
              <w:rPr>
                <w:rStyle w:val="FootnoteReference"/>
                <w:rFonts w:ascii="Times New Roman" w:hAnsi="Times New Roman"/>
                <w:b/>
                <w:bCs/>
                <w:sz w:val="18"/>
                <w:szCs w:val="18"/>
              </w:rPr>
              <w:footnoteReference w:id="15"/>
            </w:r>
          </w:p>
          <w:p w14:paraId="43339644" w14:textId="77777777" w:rsidR="0039799A" w:rsidRPr="000C06BE" w:rsidRDefault="0039799A" w:rsidP="0039799A">
            <w:pPr>
              <w:spacing w:after="0" w:line="240" w:lineRule="auto"/>
              <w:jc w:val="center"/>
              <w:rPr>
                <w:rFonts w:ascii="Times New Roman" w:hAnsi="Times New Roman"/>
                <w:b/>
                <w:bCs/>
                <w:sz w:val="18"/>
                <w:szCs w:val="18"/>
              </w:rPr>
            </w:pPr>
          </w:p>
        </w:tc>
      </w:tr>
      <w:tr w:rsidR="0039799A" w:rsidRPr="00520A61" w14:paraId="12CBA89D" w14:textId="77777777" w:rsidTr="0039799A">
        <w:trPr>
          <w:trHeight w:val="458"/>
        </w:trPr>
        <w:tc>
          <w:tcPr>
            <w:tcW w:w="2605" w:type="dxa"/>
            <w:vMerge w:val="restart"/>
            <w:shd w:val="pct12" w:color="auto" w:fill="auto"/>
          </w:tcPr>
          <w:p w14:paraId="209FD527" w14:textId="77777777" w:rsidR="0039799A" w:rsidRPr="0039799A" w:rsidRDefault="0039799A" w:rsidP="0039799A">
            <w:pPr>
              <w:spacing w:line="240" w:lineRule="auto"/>
              <w:rPr>
                <w:rFonts w:ascii="Times New Roman" w:hAnsi="Times New Roman"/>
                <w:b/>
                <w:bCs/>
                <w:sz w:val="18"/>
                <w:szCs w:val="18"/>
              </w:rPr>
            </w:pPr>
            <w:r w:rsidRPr="0039799A">
              <w:rPr>
                <w:rFonts w:ascii="Times New Roman" w:hAnsi="Times New Roman"/>
                <w:b/>
                <w:bCs/>
                <w:sz w:val="18"/>
                <w:szCs w:val="18"/>
              </w:rPr>
              <w:t>Project Objective:</w:t>
            </w:r>
          </w:p>
          <w:p w14:paraId="2EC10AEB" w14:textId="77777777" w:rsidR="0039799A" w:rsidRPr="0039799A" w:rsidRDefault="0039799A" w:rsidP="0039799A">
            <w:pPr>
              <w:spacing w:line="240" w:lineRule="auto"/>
              <w:rPr>
                <w:rFonts w:ascii="Times New Roman" w:hAnsi="Times New Roman"/>
                <w:b/>
                <w:bCs/>
                <w:sz w:val="18"/>
                <w:szCs w:val="18"/>
              </w:rPr>
            </w:pPr>
          </w:p>
          <w:p w14:paraId="3ECC935E" w14:textId="77777777" w:rsidR="0039799A" w:rsidRPr="0039799A" w:rsidRDefault="0039799A" w:rsidP="0039799A">
            <w:pPr>
              <w:spacing w:line="240" w:lineRule="auto"/>
              <w:rPr>
                <w:rFonts w:ascii="Times New Roman" w:hAnsi="Times New Roman"/>
                <w:b/>
                <w:bCs/>
                <w:i/>
                <w:sz w:val="18"/>
                <w:szCs w:val="18"/>
              </w:rPr>
            </w:pPr>
            <w:r w:rsidRPr="0039799A">
              <w:rPr>
                <w:rFonts w:ascii="Times New Roman" w:hAnsi="Times New Roman"/>
                <w:sz w:val="18"/>
                <w:szCs w:val="18"/>
                <w:lang w:val="en-GB"/>
              </w:rPr>
              <w:t>To expand the protected areas network into the marine environment through creation of Angola’s first marine protected area</w:t>
            </w:r>
            <w:r w:rsidRPr="0039799A">
              <w:rPr>
                <w:rStyle w:val="FootnoteReference"/>
                <w:rFonts w:ascii="Times New Roman" w:eastAsia="MS PGothic" w:hAnsi="Times New Roman"/>
                <w:kern w:val="24"/>
                <w:sz w:val="18"/>
                <w:szCs w:val="18"/>
              </w:rPr>
              <w:footnoteReference w:id="16"/>
            </w:r>
            <w:r w:rsidRPr="0039799A">
              <w:rPr>
                <w:rFonts w:ascii="Times New Roman" w:hAnsi="Times New Roman"/>
                <w:sz w:val="18"/>
                <w:szCs w:val="18"/>
                <w:lang w:val="en-GB"/>
              </w:rPr>
              <w:t xml:space="preserve"> (MPA)</w:t>
            </w:r>
            <w:r w:rsidRPr="0039799A">
              <w:rPr>
                <w:rFonts w:ascii="Times New Roman" w:eastAsia="MS PGothic" w:hAnsi="Times New Roman"/>
                <w:kern w:val="24"/>
                <w:sz w:val="18"/>
                <w:szCs w:val="18"/>
                <w:lang w:val="en-GB"/>
              </w:rPr>
              <w:t>.</w:t>
            </w:r>
          </w:p>
          <w:p w14:paraId="493E4741" w14:textId="77777777" w:rsidR="0039799A" w:rsidRPr="0039799A" w:rsidRDefault="0039799A" w:rsidP="0039799A">
            <w:pPr>
              <w:spacing w:line="240" w:lineRule="auto"/>
              <w:rPr>
                <w:rFonts w:ascii="Times New Roman" w:hAnsi="Times New Roman"/>
                <w:b/>
                <w:bCs/>
                <w:i/>
                <w:sz w:val="18"/>
                <w:szCs w:val="18"/>
              </w:rPr>
            </w:pPr>
          </w:p>
        </w:tc>
        <w:tc>
          <w:tcPr>
            <w:tcW w:w="3595" w:type="dxa"/>
          </w:tcPr>
          <w:p w14:paraId="754054BD" w14:textId="77777777" w:rsidR="0039799A" w:rsidRPr="000C06BE" w:rsidRDefault="0039799A" w:rsidP="0039799A">
            <w:pPr>
              <w:spacing w:line="240" w:lineRule="auto"/>
              <w:rPr>
                <w:rFonts w:ascii="Times New Roman" w:hAnsi="Times New Roman"/>
                <w:bCs/>
                <w:sz w:val="18"/>
                <w:szCs w:val="18"/>
              </w:rPr>
            </w:pPr>
            <w:r w:rsidRPr="000C06BE">
              <w:rPr>
                <w:rFonts w:ascii="Times New Roman" w:hAnsi="Times New Roman"/>
                <w:bCs/>
                <w:sz w:val="18"/>
                <w:szCs w:val="18"/>
                <w:u w:val="single"/>
              </w:rPr>
              <w:t>Mandatory Indicator 1.3.1</w:t>
            </w:r>
            <w:r w:rsidRPr="000C06BE">
              <w:rPr>
                <w:rFonts w:ascii="Times New Roman" w:hAnsi="Times New Roman"/>
                <w:bCs/>
                <w:sz w:val="18"/>
                <w:szCs w:val="18"/>
              </w:rPr>
              <w:t>: Area of sustainable management solutions at sub-national level for conservation of biodiversity and ecosystem services that benefit from integrated landscape and seascape planning and management approaches</w:t>
            </w:r>
          </w:p>
        </w:tc>
        <w:tc>
          <w:tcPr>
            <w:tcW w:w="1558" w:type="dxa"/>
          </w:tcPr>
          <w:p w14:paraId="3FFFC57B"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No MPAs established in Angola</w:t>
            </w:r>
          </w:p>
        </w:tc>
        <w:tc>
          <w:tcPr>
            <w:tcW w:w="2020" w:type="dxa"/>
          </w:tcPr>
          <w:p w14:paraId="5247CC09"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Baseline surveys and assessment completed and proclamation dossier for new MPA submitted under Law of Biological Aquatic Resources</w:t>
            </w:r>
          </w:p>
        </w:tc>
        <w:tc>
          <w:tcPr>
            <w:tcW w:w="1795" w:type="dxa"/>
          </w:tcPr>
          <w:p w14:paraId="276B52A2" w14:textId="77777777" w:rsidR="0039799A" w:rsidRPr="000C06BE" w:rsidRDefault="0039799A" w:rsidP="0039799A">
            <w:pPr>
              <w:spacing w:line="240" w:lineRule="auto"/>
              <w:rPr>
                <w:rFonts w:ascii="Times New Roman" w:hAnsi="Times New Roman"/>
                <w:b/>
                <w:bCs/>
                <w:sz w:val="18"/>
                <w:szCs w:val="18"/>
              </w:rPr>
            </w:pPr>
            <w:r w:rsidRPr="000C06BE">
              <w:rPr>
                <w:rFonts w:ascii="Times New Roman" w:hAnsi="Times New Roman"/>
                <w:bCs/>
                <w:i/>
                <w:sz w:val="18"/>
                <w:szCs w:val="18"/>
              </w:rPr>
              <w:t xml:space="preserve">At least 150,000 hectares of new MPA formally established expanding marine species protection.  </w:t>
            </w:r>
          </w:p>
        </w:tc>
        <w:tc>
          <w:tcPr>
            <w:tcW w:w="2817" w:type="dxa"/>
            <w:vMerge w:val="restart"/>
          </w:tcPr>
          <w:p w14:paraId="5B4DD0C4"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u w:val="single"/>
              </w:rPr>
              <w:t xml:space="preserve">Assumptions: </w:t>
            </w:r>
            <w:r w:rsidRPr="000C06BE">
              <w:rPr>
                <w:rFonts w:ascii="Times New Roman" w:hAnsi="Times New Roman"/>
                <w:bCs/>
                <w:i/>
                <w:sz w:val="18"/>
                <w:szCs w:val="18"/>
              </w:rPr>
              <w:t xml:space="preserve"> </w:t>
            </w:r>
          </w:p>
          <w:p w14:paraId="534EC6B8"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-Local communities understand livelihood benefits and ecological security from cooperation with and sustainable management of marine and coastal resources. Thus, they will participate in sustainable management and ecosystem restoration work. </w:t>
            </w:r>
          </w:p>
          <w:p w14:paraId="102A60AE"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-The National and Provincial Governments consider it their priority to support integrated planning of its seascape areas and implement </w:t>
            </w:r>
            <w:proofErr w:type="gramStart"/>
            <w:r w:rsidRPr="000C06BE">
              <w:rPr>
                <w:rFonts w:ascii="Times New Roman" w:hAnsi="Times New Roman"/>
                <w:bCs/>
                <w:i/>
                <w:sz w:val="18"/>
                <w:szCs w:val="18"/>
              </w:rPr>
              <w:t>target oriented</w:t>
            </w:r>
            <w:proofErr w:type="gramEnd"/>
            <w:r w:rsidRPr="000C06BE">
              <w:rPr>
                <w:rFonts w:ascii="Times New Roman" w:hAnsi="Times New Roman"/>
                <w:bCs/>
                <w:i/>
                <w:sz w:val="18"/>
                <w:szCs w:val="18"/>
              </w:rPr>
              <w:t xml:space="preserve"> activities with local communities to improve conservation and sustainable use of such resources. </w:t>
            </w:r>
          </w:p>
          <w:p w14:paraId="44CBB2E6"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-The Provinces, CBOs and communities would work in close collaboration for preparation of seascape management frameworks</w:t>
            </w:r>
          </w:p>
          <w:p w14:paraId="559B0A87"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u w:val="single"/>
              </w:rPr>
              <w:t>Risks:</w:t>
            </w:r>
            <w:r w:rsidRPr="000C06BE">
              <w:rPr>
                <w:rFonts w:ascii="Times New Roman" w:hAnsi="Times New Roman"/>
                <w:bCs/>
                <w:i/>
                <w:sz w:val="18"/>
                <w:szCs w:val="18"/>
              </w:rPr>
              <w:t xml:space="preserve"> </w:t>
            </w:r>
          </w:p>
          <w:p w14:paraId="37EFC93E"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-Natural disaster may affect the restoration work.</w:t>
            </w:r>
          </w:p>
          <w:p w14:paraId="05080E18" w14:textId="77777777" w:rsidR="0039799A" w:rsidRPr="000C06BE" w:rsidRDefault="0039799A" w:rsidP="0039799A">
            <w:pPr>
              <w:spacing w:after="0" w:line="240" w:lineRule="auto"/>
              <w:rPr>
                <w:rFonts w:ascii="Times New Roman" w:hAnsi="Times New Roman"/>
                <w:i/>
                <w:sz w:val="18"/>
                <w:szCs w:val="18"/>
              </w:rPr>
            </w:pPr>
            <w:r w:rsidRPr="000C06BE">
              <w:rPr>
                <w:rFonts w:ascii="Times New Roman" w:hAnsi="Times New Roman"/>
                <w:i/>
                <w:sz w:val="18"/>
                <w:szCs w:val="18"/>
              </w:rPr>
              <w:t>-Lack of capacity in government and communities to meet obligations related to project.</w:t>
            </w:r>
          </w:p>
          <w:p w14:paraId="21115589" w14:textId="77777777" w:rsidR="0039799A" w:rsidRPr="000C06BE" w:rsidRDefault="0039799A" w:rsidP="0039799A">
            <w:pPr>
              <w:spacing w:after="0" w:line="240" w:lineRule="auto"/>
              <w:rPr>
                <w:rFonts w:ascii="Times New Roman" w:hAnsi="Times New Roman"/>
                <w:i/>
                <w:sz w:val="18"/>
                <w:szCs w:val="18"/>
              </w:rPr>
            </w:pPr>
            <w:r w:rsidRPr="000C06BE">
              <w:rPr>
                <w:rFonts w:ascii="Times New Roman" w:hAnsi="Times New Roman"/>
                <w:i/>
                <w:sz w:val="18"/>
                <w:szCs w:val="18"/>
              </w:rPr>
              <w:t>-Livelihood benefits from sustainable marine management may be low to give up current unsustainable practices</w:t>
            </w:r>
          </w:p>
          <w:p w14:paraId="310B1FB1"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i/>
                <w:sz w:val="18"/>
                <w:szCs w:val="18"/>
              </w:rPr>
              <w:t>-Conflicts over territorial issues between provincial and sectoral entities could undermine efforts at promoting integrated planning approaches.</w:t>
            </w:r>
          </w:p>
        </w:tc>
      </w:tr>
      <w:tr w:rsidR="0039799A" w:rsidRPr="00520A61" w14:paraId="7974FAE4" w14:textId="77777777" w:rsidTr="0039799A">
        <w:trPr>
          <w:trHeight w:val="457"/>
        </w:trPr>
        <w:tc>
          <w:tcPr>
            <w:tcW w:w="2605" w:type="dxa"/>
            <w:vMerge/>
            <w:shd w:val="pct12" w:color="auto" w:fill="auto"/>
          </w:tcPr>
          <w:p w14:paraId="2A104450" w14:textId="77777777" w:rsidR="0039799A" w:rsidRPr="0039799A" w:rsidRDefault="0039799A" w:rsidP="0039799A">
            <w:pPr>
              <w:spacing w:line="240" w:lineRule="auto"/>
              <w:rPr>
                <w:rFonts w:ascii="Times New Roman" w:hAnsi="Times New Roman"/>
                <w:b/>
                <w:bCs/>
                <w:sz w:val="18"/>
                <w:szCs w:val="18"/>
              </w:rPr>
            </w:pPr>
          </w:p>
        </w:tc>
        <w:tc>
          <w:tcPr>
            <w:tcW w:w="3595" w:type="dxa"/>
          </w:tcPr>
          <w:p w14:paraId="4D196A28" w14:textId="77777777" w:rsidR="0039799A" w:rsidRPr="000C06BE" w:rsidRDefault="0039799A" w:rsidP="0039799A">
            <w:pPr>
              <w:spacing w:line="240" w:lineRule="auto"/>
              <w:rPr>
                <w:rFonts w:ascii="Times New Roman" w:hAnsi="Times New Roman"/>
                <w:bCs/>
                <w:sz w:val="18"/>
                <w:szCs w:val="18"/>
              </w:rPr>
            </w:pPr>
            <w:r w:rsidRPr="000C06BE">
              <w:rPr>
                <w:rFonts w:ascii="Times New Roman" w:hAnsi="Times New Roman"/>
                <w:bCs/>
                <w:sz w:val="18"/>
                <w:szCs w:val="18"/>
                <w:u w:val="single"/>
              </w:rPr>
              <w:t>Mandatory indicator 1.3.2</w:t>
            </w:r>
            <w:r w:rsidRPr="000C06BE">
              <w:rPr>
                <w:rFonts w:ascii="Times New Roman" w:hAnsi="Times New Roman"/>
                <w:bCs/>
                <w:sz w:val="18"/>
                <w:szCs w:val="18"/>
              </w:rPr>
              <w:t>:  Number of households participating in improved and sustainable marine resources use and best practice</w:t>
            </w:r>
          </w:p>
        </w:tc>
        <w:tc>
          <w:tcPr>
            <w:tcW w:w="1558" w:type="dxa"/>
          </w:tcPr>
          <w:p w14:paraId="630A6A1A"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Little of no sustainable marine resource use practices </w:t>
            </w:r>
          </w:p>
        </w:tc>
        <w:tc>
          <w:tcPr>
            <w:tcW w:w="2020" w:type="dxa"/>
          </w:tcPr>
          <w:p w14:paraId="21956507"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Agreement reached with marine resource users on sustainable resource use practices and capture targets and species </w:t>
            </w:r>
          </w:p>
        </w:tc>
        <w:tc>
          <w:tcPr>
            <w:tcW w:w="1795" w:type="dxa"/>
          </w:tcPr>
          <w:p w14:paraId="7B518180"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At least 300 of 550 households practicing sustainable marine resource use based on agreed capture targets and species composition </w:t>
            </w:r>
          </w:p>
        </w:tc>
        <w:tc>
          <w:tcPr>
            <w:tcW w:w="2817" w:type="dxa"/>
            <w:vMerge/>
          </w:tcPr>
          <w:p w14:paraId="00E2020A" w14:textId="77777777" w:rsidR="0039799A" w:rsidRPr="000C06BE" w:rsidRDefault="0039799A" w:rsidP="0039799A">
            <w:pPr>
              <w:spacing w:line="240" w:lineRule="auto"/>
              <w:rPr>
                <w:rFonts w:ascii="Times New Roman" w:hAnsi="Times New Roman"/>
                <w:bCs/>
                <w:i/>
                <w:sz w:val="18"/>
                <w:szCs w:val="18"/>
              </w:rPr>
            </w:pPr>
          </w:p>
        </w:tc>
      </w:tr>
      <w:tr w:rsidR="0039799A" w:rsidRPr="00520A61" w14:paraId="707BCE38" w14:textId="77777777" w:rsidTr="0039799A">
        <w:trPr>
          <w:trHeight w:val="377"/>
        </w:trPr>
        <w:tc>
          <w:tcPr>
            <w:tcW w:w="2605" w:type="dxa"/>
            <w:vMerge/>
            <w:shd w:val="pct12" w:color="auto" w:fill="auto"/>
          </w:tcPr>
          <w:p w14:paraId="17CA050D" w14:textId="77777777" w:rsidR="0039799A" w:rsidRPr="0039799A" w:rsidRDefault="0039799A" w:rsidP="0039799A">
            <w:pPr>
              <w:spacing w:line="240" w:lineRule="auto"/>
              <w:rPr>
                <w:rFonts w:ascii="Times New Roman" w:hAnsi="Times New Roman"/>
                <w:b/>
                <w:bCs/>
                <w:sz w:val="18"/>
                <w:szCs w:val="18"/>
              </w:rPr>
            </w:pPr>
          </w:p>
        </w:tc>
        <w:tc>
          <w:tcPr>
            <w:tcW w:w="3595" w:type="dxa"/>
          </w:tcPr>
          <w:p w14:paraId="3C308B48"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sz w:val="18"/>
                <w:szCs w:val="18"/>
                <w:u w:val="single"/>
              </w:rPr>
              <w:t xml:space="preserve">Mandatory indicator </w:t>
            </w:r>
            <w:r w:rsidRPr="000C06BE">
              <w:rPr>
                <w:rFonts w:ascii="Times New Roman" w:hAnsi="Times New Roman"/>
                <w:bCs/>
                <w:sz w:val="18"/>
                <w:szCs w:val="18"/>
              </w:rPr>
              <w:t>2.5:</w:t>
            </w:r>
            <w:r w:rsidRPr="000C06BE">
              <w:rPr>
                <w:rFonts w:ascii="Times New Roman" w:hAnsi="Times New Roman"/>
                <w:bCs/>
                <w:sz w:val="18"/>
                <w:szCs w:val="18"/>
                <w:u w:val="single"/>
              </w:rPr>
              <w:t xml:space="preserve"> </w:t>
            </w:r>
            <w:r w:rsidRPr="000C06BE">
              <w:rPr>
                <w:rFonts w:ascii="Times New Roman" w:hAnsi="Times New Roman"/>
                <w:bCs/>
                <w:sz w:val="18"/>
                <w:szCs w:val="18"/>
              </w:rPr>
              <w:t>Extent to which legal and regulatory frameworks enabled to ensure conservation and sustainable marine resource management</w:t>
            </w:r>
          </w:p>
        </w:tc>
        <w:tc>
          <w:tcPr>
            <w:tcW w:w="1558" w:type="dxa"/>
          </w:tcPr>
          <w:p w14:paraId="2D5C0E8B"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Law of Biological Aquatic Resources provides overarching framework for MPAs, but lack clear criteria and institutional responsibilities for planning and management</w:t>
            </w:r>
          </w:p>
        </w:tc>
        <w:tc>
          <w:tcPr>
            <w:tcW w:w="2020" w:type="dxa"/>
          </w:tcPr>
          <w:p w14:paraId="3FA6A59D"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Proclamation dossier submitted to Council of Ministers for MPA with defined boundaries, agency mandates, management structure, community arrangements and financing for MPA</w:t>
            </w:r>
          </w:p>
        </w:tc>
        <w:tc>
          <w:tcPr>
            <w:tcW w:w="1795" w:type="dxa"/>
          </w:tcPr>
          <w:p w14:paraId="772C5DEF"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Creation of first Angolan MPA approved by Government of Angola on basis of existing legislation with clear defined responsibilities for their management</w:t>
            </w:r>
          </w:p>
        </w:tc>
        <w:tc>
          <w:tcPr>
            <w:tcW w:w="2817" w:type="dxa"/>
            <w:vMerge/>
          </w:tcPr>
          <w:p w14:paraId="7C1C9B39" w14:textId="77777777" w:rsidR="0039799A" w:rsidRPr="000C06BE" w:rsidRDefault="0039799A" w:rsidP="0039799A">
            <w:pPr>
              <w:spacing w:line="240" w:lineRule="auto"/>
              <w:rPr>
                <w:rFonts w:ascii="Times New Roman" w:hAnsi="Times New Roman"/>
                <w:bCs/>
                <w:i/>
                <w:sz w:val="18"/>
                <w:szCs w:val="18"/>
              </w:rPr>
            </w:pPr>
          </w:p>
        </w:tc>
      </w:tr>
      <w:tr w:rsidR="0039799A" w:rsidRPr="00520A61" w14:paraId="578FD2CF" w14:textId="77777777" w:rsidTr="0039799A">
        <w:trPr>
          <w:trHeight w:val="310"/>
        </w:trPr>
        <w:tc>
          <w:tcPr>
            <w:tcW w:w="2605" w:type="dxa"/>
            <w:vMerge w:val="restart"/>
            <w:shd w:val="pct12" w:color="auto" w:fill="auto"/>
          </w:tcPr>
          <w:p w14:paraId="58A32591" w14:textId="77777777" w:rsidR="0039799A" w:rsidRPr="0039799A" w:rsidRDefault="0039799A" w:rsidP="0039799A">
            <w:pPr>
              <w:spacing w:line="240" w:lineRule="auto"/>
              <w:rPr>
                <w:rFonts w:ascii="Times New Roman" w:hAnsi="Times New Roman"/>
                <w:b/>
                <w:bCs/>
                <w:sz w:val="18"/>
                <w:szCs w:val="18"/>
              </w:rPr>
            </w:pPr>
            <w:r w:rsidRPr="0039799A">
              <w:rPr>
                <w:rFonts w:ascii="Times New Roman" w:hAnsi="Times New Roman"/>
                <w:b/>
                <w:bCs/>
                <w:sz w:val="18"/>
                <w:szCs w:val="18"/>
              </w:rPr>
              <w:t>Outcome</w:t>
            </w:r>
            <w:r w:rsidRPr="0039799A">
              <w:rPr>
                <w:rStyle w:val="FootnoteReference"/>
                <w:rFonts w:ascii="Times New Roman" w:hAnsi="Times New Roman"/>
                <w:b/>
                <w:bCs/>
                <w:sz w:val="18"/>
                <w:szCs w:val="18"/>
              </w:rPr>
              <w:footnoteReference w:id="17"/>
            </w:r>
            <w:r w:rsidRPr="0039799A">
              <w:rPr>
                <w:rFonts w:ascii="Times New Roman" w:hAnsi="Times New Roman"/>
                <w:b/>
                <w:bCs/>
                <w:sz w:val="18"/>
                <w:szCs w:val="18"/>
              </w:rPr>
              <w:t xml:space="preserve"> 1</w:t>
            </w:r>
          </w:p>
          <w:p w14:paraId="05E502D2" w14:textId="77777777" w:rsidR="0039799A" w:rsidRPr="0039799A" w:rsidRDefault="0039799A" w:rsidP="0039799A">
            <w:pPr>
              <w:spacing w:line="240" w:lineRule="auto"/>
              <w:rPr>
                <w:rFonts w:ascii="Times New Roman" w:hAnsi="Times New Roman"/>
                <w:bCs/>
                <w:sz w:val="18"/>
                <w:szCs w:val="18"/>
              </w:rPr>
            </w:pPr>
            <w:r w:rsidRPr="0039799A">
              <w:rPr>
                <w:rFonts w:ascii="Times New Roman" w:hAnsi="Times New Roman"/>
                <w:sz w:val="18"/>
                <w:szCs w:val="18"/>
                <w:lang w:val="en-GB"/>
              </w:rPr>
              <w:t>Strengthened policy, legal and institutional framework for creation and management of Marine Protected Areas</w:t>
            </w:r>
          </w:p>
        </w:tc>
        <w:tc>
          <w:tcPr>
            <w:tcW w:w="3595" w:type="dxa"/>
          </w:tcPr>
          <w:p w14:paraId="3DA9EF48" w14:textId="0EEA64E8" w:rsidR="0039799A" w:rsidRPr="000C06BE" w:rsidRDefault="0039799A" w:rsidP="0039799A">
            <w:pPr>
              <w:spacing w:line="240" w:lineRule="auto"/>
              <w:rPr>
                <w:rFonts w:ascii="Times New Roman" w:hAnsi="Times New Roman"/>
                <w:bCs/>
                <w:sz w:val="18"/>
                <w:szCs w:val="18"/>
              </w:rPr>
            </w:pPr>
            <w:r w:rsidRPr="000C06BE">
              <w:rPr>
                <w:rFonts w:ascii="Times New Roman" w:hAnsi="Times New Roman"/>
                <w:bCs/>
                <w:sz w:val="18"/>
                <w:szCs w:val="18"/>
                <w:u w:val="single"/>
              </w:rPr>
              <w:t>Indicator 4</w:t>
            </w:r>
            <w:r w:rsidRPr="000C06BE">
              <w:rPr>
                <w:rFonts w:ascii="Times New Roman" w:hAnsi="Times New Roman"/>
                <w:bCs/>
                <w:sz w:val="18"/>
                <w:szCs w:val="18"/>
              </w:rPr>
              <w:t xml:space="preserve">: Level of </w:t>
            </w:r>
            <w:r w:rsidRPr="000C06BE">
              <w:rPr>
                <w:rFonts w:ascii="Times New Roman" w:hAnsi="Times New Roman"/>
                <w:sz w:val="18"/>
                <w:szCs w:val="18"/>
              </w:rPr>
              <w:t>institutional capacities for planning, implementation and monitoring integrated MPA planning and management as measured by UNDP’s capacity development scorecard</w:t>
            </w:r>
            <w:r w:rsidR="00EB4D2D" w:rsidRPr="000C06BE">
              <w:rPr>
                <w:rFonts w:ascii="Times New Roman" w:hAnsi="Times New Roman"/>
                <w:sz w:val="18"/>
                <w:szCs w:val="18"/>
              </w:rPr>
              <w:t xml:space="preserve"> (refer Annex 14)</w:t>
            </w:r>
          </w:p>
        </w:tc>
        <w:tc>
          <w:tcPr>
            <w:tcW w:w="1558" w:type="dxa"/>
          </w:tcPr>
          <w:p w14:paraId="25062FE1" w14:textId="2E92C008"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Limited institutional capacities for planning, implementation and monitoring of multiple use seascapes as measured by UNDP Capacity Development Scorecard </w:t>
            </w:r>
          </w:p>
        </w:tc>
        <w:tc>
          <w:tcPr>
            <w:tcW w:w="2020" w:type="dxa"/>
          </w:tcPr>
          <w:p w14:paraId="7967A22D" w14:textId="31253A30"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Increase of institutional capacity as measured by a 10% increase in UNDP Seascape Capacity Development Scorecard at National and Provincial levels over baseline value </w:t>
            </w:r>
            <w:proofErr w:type="gramStart"/>
            <w:r w:rsidR="007D5FE0" w:rsidRPr="000C06BE">
              <w:rPr>
                <w:rFonts w:ascii="Times New Roman" w:hAnsi="Times New Roman"/>
                <w:bCs/>
                <w:i/>
                <w:sz w:val="18"/>
                <w:szCs w:val="18"/>
              </w:rPr>
              <w:t>of  39</w:t>
            </w:r>
            <w:proofErr w:type="gramEnd"/>
            <w:r w:rsidR="007D5FE0" w:rsidRPr="000C06BE">
              <w:rPr>
                <w:rFonts w:ascii="Times New Roman" w:hAnsi="Times New Roman"/>
                <w:bCs/>
                <w:i/>
                <w:sz w:val="18"/>
                <w:szCs w:val="18"/>
              </w:rPr>
              <w:t xml:space="preserve"> (Systemic-1</w:t>
            </w:r>
            <w:r w:rsidR="00EB4D2D" w:rsidRPr="000C06BE">
              <w:rPr>
                <w:rFonts w:ascii="Times New Roman" w:hAnsi="Times New Roman"/>
                <w:bCs/>
                <w:i/>
                <w:sz w:val="18"/>
                <w:szCs w:val="18"/>
              </w:rPr>
              <w:t>1; Institutional-20 and Individu</w:t>
            </w:r>
            <w:r w:rsidR="007D5FE0" w:rsidRPr="000C06BE">
              <w:rPr>
                <w:rFonts w:ascii="Times New Roman" w:hAnsi="Times New Roman"/>
                <w:bCs/>
                <w:i/>
                <w:sz w:val="18"/>
                <w:szCs w:val="18"/>
              </w:rPr>
              <w:t>al-8)</w:t>
            </w:r>
          </w:p>
        </w:tc>
        <w:tc>
          <w:tcPr>
            <w:tcW w:w="1795" w:type="dxa"/>
          </w:tcPr>
          <w:p w14:paraId="17C59794" w14:textId="41B22E1D" w:rsidR="0039799A" w:rsidRPr="000C06BE" w:rsidRDefault="0039799A" w:rsidP="007D5FE0">
            <w:pPr>
              <w:spacing w:line="240" w:lineRule="auto"/>
              <w:rPr>
                <w:rFonts w:ascii="Times New Roman" w:hAnsi="Times New Roman"/>
                <w:bCs/>
                <w:i/>
                <w:sz w:val="18"/>
                <w:szCs w:val="18"/>
              </w:rPr>
            </w:pPr>
            <w:r w:rsidRPr="000C06BE">
              <w:rPr>
                <w:rFonts w:ascii="Times New Roman" w:hAnsi="Times New Roman"/>
                <w:bCs/>
                <w:i/>
                <w:sz w:val="18"/>
                <w:szCs w:val="18"/>
              </w:rPr>
              <w:t>Increase of institutional capacity as measured by a 50 % increase in UNDP Seascape Capacity Development Scorecard at national and provincial levels from baseline value</w:t>
            </w:r>
            <w:r w:rsidR="007D5FE0" w:rsidRPr="000C06BE">
              <w:rPr>
                <w:rFonts w:ascii="Times New Roman" w:hAnsi="Times New Roman"/>
                <w:bCs/>
                <w:i/>
                <w:sz w:val="18"/>
                <w:szCs w:val="18"/>
              </w:rPr>
              <w:t xml:space="preserve"> of 39 (Systemic-1</w:t>
            </w:r>
            <w:r w:rsidR="00EB4D2D" w:rsidRPr="000C06BE">
              <w:rPr>
                <w:rFonts w:ascii="Times New Roman" w:hAnsi="Times New Roman"/>
                <w:bCs/>
                <w:i/>
                <w:sz w:val="18"/>
                <w:szCs w:val="18"/>
              </w:rPr>
              <w:t>1; Institutional-20 and Individu</w:t>
            </w:r>
            <w:r w:rsidR="007D5FE0" w:rsidRPr="000C06BE">
              <w:rPr>
                <w:rFonts w:ascii="Times New Roman" w:hAnsi="Times New Roman"/>
                <w:bCs/>
                <w:i/>
                <w:sz w:val="18"/>
                <w:szCs w:val="18"/>
              </w:rPr>
              <w:t>al-8)</w:t>
            </w:r>
            <w:r w:rsidRPr="000C06BE">
              <w:rPr>
                <w:rFonts w:ascii="Times New Roman" w:hAnsi="Times New Roman"/>
                <w:bCs/>
                <w:i/>
                <w:sz w:val="18"/>
                <w:szCs w:val="18"/>
              </w:rPr>
              <w:t xml:space="preserve"> </w:t>
            </w:r>
          </w:p>
        </w:tc>
        <w:tc>
          <w:tcPr>
            <w:tcW w:w="2817" w:type="dxa"/>
            <w:vMerge w:val="restart"/>
          </w:tcPr>
          <w:p w14:paraId="1254CCBB"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u w:val="single"/>
              </w:rPr>
              <w:t>Assumption:</w:t>
            </w:r>
            <w:r w:rsidRPr="000C06BE">
              <w:rPr>
                <w:rFonts w:ascii="Times New Roman" w:hAnsi="Times New Roman"/>
                <w:bCs/>
                <w:i/>
                <w:sz w:val="18"/>
                <w:szCs w:val="18"/>
              </w:rPr>
              <w:t xml:space="preserve"> </w:t>
            </w:r>
          </w:p>
          <w:p w14:paraId="5A3ECBBE"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-The national government will develop appropriate legislative, policy, institutional and technical measures that facilitate integrated seascape planning and management in a timely manner. </w:t>
            </w:r>
          </w:p>
          <w:p w14:paraId="361B1F80"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-Development strategies and management plans will be officially approved by national and provincial governments with allocation of appropriate staff and funding for implementation  </w:t>
            </w:r>
          </w:p>
          <w:p w14:paraId="4994456B"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-The Province will take active part in developing strategies and implementation using new knowledge and skills provided by the project</w:t>
            </w:r>
          </w:p>
          <w:p w14:paraId="5838047E"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-Local communities are convinced that spatial planning and mainstreaming biodiversity into key development sectors is in their long-term interests</w:t>
            </w:r>
          </w:p>
          <w:p w14:paraId="781141D1" w14:textId="77777777" w:rsidR="0039799A" w:rsidRPr="000C06BE" w:rsidRDefault="0039799A" w:rsidP="0039799A">
            <w:pPr>
              <w:spacing w:after="0" w:line="240" w:lineRule="auto"/>
              <w:rPr>
                <w:rFonts w:ascii="Times New Roman" w:hAnsi="Times New Roman"/>
                <w:bCs/>
                <w:i/>
                <w:sz w:val="18"/>
                <w:szCs w:val="18"/>
                <w:u w:val="single"/>
              </w:rPr>
            </w:pPr>
            <w:r w:rsidRPr="000C06BE">
              <w:rPr>
                <w:rFonts w:ascii="Times New Roman" w:hAnsi="Times New Roman"/>
                <w:bCs/>
                <w:i/>
                <w:sz w:val="18"/>
                <w:szCs w:val="18"/>
                <w:u w:val="single"/>
              </w:rPr>
              <w:t>Risks:</w:t>
            </w:r>
          </w:p>
          <w:p w14:paraId="4916EC48"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-Priorities of provincial government and local communities might shift if development benefits take long to manifest </w:t>
            </w:r>
          </w:p>
          <w:p w14:paraId="0F735BA7"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Plans are developed but not used, particularly by resource users (e.g. private sector)</w:t>
            </w:r>
          </w:p>
        </w:tc>
      </w:tr>
      <w:tr w:rsidR="0039799A" w:rsidRPr="00520A61" w14:paraId="3A371B65" w14:textId="77777777" w:rsidTr="0039799A">
        <w:trPr>
          <w:trHeight w:val="310"/>
        </w:trPr>
        <w:tc>
          <w:tcPr>
            <w:tcW w:w="2605" w:type="dxa"/>
            <w:vMerge/>
            <w:shd w:val="pct12" w:color="auto" w:fill="auto"/>
          </w:tcPr>
          <w:p w14:paraId="4397316E" w14:textId="77777777" w:rsidR="0039799A" w:rsidRPr="0039799A" w:rsidRDefault="0039799A" w:rsidP="0039799A">
            <w:pPr>
              <w:spacing w:line="240" w:lineRule="auto"/>
              <w:rPr>
                <w:rFonts w:ascii="Times New Roman" w:hAnsi="Times New Roman"/>
                <w:b/>
                <w:bCs/>
                <w:sz w:val="18"/>
                <w:szCs w:val="18"/>
              </w:rPr>
            </w:pPr>
          </w:p>
        </w:tc>
        <w:tc>
          <w:tcPr>
            <w:tcW w:w="3595" w:type="dxa"/>
          </w:tcPr>
          <w:p w14:paraId="1A5027D3" w14:textId="77777777" w:rsidR="0039799A" w:rsidRPr="000C06BE" w:rsidRDefault="0039799A" w:rsidP="0039799A">
            <w:pPr>
              <w:spacing w:line="240" w:lineRule="auto"/>
              <w:rPr>
                <w:rFonts w:ascii="Times New Roman" w:hAnsi="Times New Roman"/>
                <w:sz w:val="18"/>
                <w:szCs w:val="18"/>
              </w:rPr>
            </w:pPr>
            <w:r w:rsidRPr="000C06BE">
              <w:rPr>
                <w:rFonts w:ascii="Times New Roman" w:hAnsi="Times New Roman"/>
                <w:bCs/>
                <w:sz w:val="18"/>
                <w:szCs w:val="18"/>
                <w:u w:val="single"/>
              </w:rPr>
              <w:t>Indicator 5</w:t>
            </w:r>
            <w:r w:rsidRPr="000C06BE">
              <w:rPr>
                <w:rFonts w:ascii="Times New Roman" w:hAnsi="Times New Roman"/>
                <w:bCs/>
                <w:sz w:val="18"/>
                <w:szCs w:val="18"/>
              </w:rPr>
              <w:t>: Extent to which MPAs are integrated and coordinated with marine spatial planning and sectoral planning and to which institutional responsibilities and collaboration in the creation and management of MPAs has been established and formalized</w:t>
            </w:r>
          </w:p>
        </w:tc>
        <w:tc>
          <w:tcPr>
            <w:tcW w:w="1558" w:type="dxa"/>
          </w:tcPr>
          <w:p w14:paraId="10147B7C"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National MPA strategy and action plan under development</w:t>
            </w:r>
          </w:p>
        </w:tc>
        <w:tc>
          <w:tcPr>
            <w:tcW w:w="2020" w:type="dxa"/>
          </w:tcPr>
          <w:p w14:paraId="7CD1EF80"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National MPA strategy and action plan submitted for Council of Ministers review and approval</w:t>
            </w:r>
          </w:p>
        </w:tc>
        <w:tc>
          <w:tcPr>
            <w:tcW w:w="1795" w:type="dxa"/>
          </w:tcPr>
          <w:p w14:paraId="1CDE0F31"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National MPA strategy and action plan approved by Council of Ministers along with functional inter-ministerial and inter-sectoral coordination arrangements, activities and time frame for creation and management of MPAs in Angola</w:t>
            </w:r>
          </w:p>
        </w:tc>
        <w:tc>
          <w:tcPr>
            <w:tcW w:w="2817" w:type="dxa"/>
            <w:vMerge/>
          </w:tcPr>
          <w:p w14:paraId="0DF990DD" w14:textId="77777777" w:rsidR="0039799A" w:rsidRPr="000C06BE" w:rsidRDefault="0039799A" w:rsidP="0039799A">
            <w:pPr>
              <w:spacing w:line="240" w:lineRule="auto"/>
              <w:rPr>
                <w:rFonts w:ascii="Times New Roman" w:hAnsi="Times New Roman"/>
                <w:bCs/>
                <w:i/>
                <w:sz w:val="18"/>
                <w:szCs w:val="18"/>
              </w:rPr>
            </w:pPr>
          </w:p>
        </w:tc>
      </w:tr>
      <w:tr w:rsidR="0039799A" w:rsidRPr="0003763F" w14:paraId="754FAD50" w14:textId="77777777" w:rsidTr="0039799A">
        <w:trPr>
          <w:trHeight w:val="235"/>
        </w:trPr>
        <w:tc>
          <w:tcPr>
            <w:tcW w:w="2605" w:type="dxa"/>
            <w:vMerge w:val="restart"/>
            <w:shd w:val="pct12" w:color="auto" w:fill="auto"/>
          </w:tcPr>
          <w:p w14:paraId="6F22B280" w14:textId="77777777" w:rsidR="0039799A" w:rsidRPr="0039799A" w:rsidRDefault="0039799A" w:rsidP="0039799A">
            <w:pPr>
              <w:spacing w:line="240" w:lineRule="auto"/>
              <w:rPr>
                <w:rFonts w:ascii="Times New Roman" w:hAnsi="Times New Roman"/>
                <w:b/>
                <w:bCs/>
                <w:sz w:val="18"/>
                <w:szCs w:val="18"/>
              </w:rPr>
            </w:pPr>
            <w:r w:rsidRPr="0039799A">
              <w:rPr>
                <w:rFonts w:ascii="Times New Roman" w:hAnsi="Times New Roman"/>
                <w:b/>
                <w:bCs/>
                <w:sz w:val="18"/>
                <w:szCs w:val="18"/>
              </w:rPr>
              <w:t>Outcome 2</w:t>
            </w:r>
          </w:p>
          <w:p w14:paraId="2126DD46" w14:textId="77777777" w:rsidR="0039799A" w:rsidRPr="0039799A" w:rsidRDefault="0039799A" w:rsidP="0039799A">
            <w:pPr>
              <w:spacing w:line="240" w:lineRule="auto"/>
              <w:rPr>
                <w:rFonts w:ascii="Times New Roman" w:hAnsi="Times New Roman"/>
                <w:bCs/>
                <w:sz w:val="18"/>
                <w:szCs w:val="18"/>
              </w:rPr>
            </w:pPr>
            <w:r w:rsidRPr="0039799A">
              <w:rPr>
                <w:rFonts w:ascii="Times New Roman" w:hAnsi="Times New Roman"/>
                <w:sz w:val="18"/>
                <w:szCs w:val="18"/>
                <w:lang w:val="en-GB" w:eastAsia="ja-JP"/>
              </w:rPr>
              <w:t>Integrated management plan implemented for a priority high biodiversity marine protected area to protect endangered marine species and reduce threats</w:t>
            </w:r>
          </w:p>
        </w:tc>
        <w:tc>
          <w:tcPr>
            <w:tcW w:w="3595" w:type="dxa"/>
          </w:tcPr>
          <w:p w14:paraId="6B039B2C" w14:textId="77777777" w:rsidR="0039799A" w:rsidRPr="000C06BE" w:rsidRDefault="0039799A" w:rsidP="0039799A">
            <w:pPr>
              <w:spacing w:line="240" w:lineRule="auto"/>
              <w:rPr>
                <w:rFonts w:ascii="Times New Roman" w:hAnsi="Times New Roman"/>
                <w:bCs/>
                <w:sz w:val="18"/>
                <w:szCs w:val="18"/>
                <w:u w:val="single"/>
              </w:rPr>
            </w:pPr>
            <w:r w:rsidRPr="000C06BE">
              <w:rPr>
                <w:rFonts w:ascii="Times New Roman" w:hAnsi="Times New Roman"/>
                <w:bCs/>
                <w:sz w:val="18"/>
                <w:szCs w:val="18"/>
                <w:u w:val="single"/>
              </w:rPr>
              <w:t xml:space="preserve">Indicator 6: </w:t>
            </w:r>
            <w:r w:rsidRPr="000C06BE">
              <w:rPr>
                <w:rFonts w:ascii="Times New Roman" w:hAnsi="Times New Roman"/>
                <w:bCs/>
                <w:sz w:val="18"/>
                <w:szCs w:val="18"/>
              </w:rPr>
              <w:t>Extent to which Institutional frameworks are in place for integration of conservation, sustainable marine resource use, control and management of biodiversity and ecosystems and improved livelihoods into integrated seascape planning and management</w:t>
            </w:r>
          </w:p>
        </w:tc>
        <w:tc>
          <w:tcPr>
            <w:tcW w:w="1558" w:type="dxa"/>
          </w:tcPr>
          <w:p w14:paraId="0464D189"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No comprehensive seascape planning and management approaches exists in the country</w:t>
            </w:r>
          </w:p>
        </w:tc>
        <w:tc>
          <w:tcPr>
            <w:tcW w:w="2020" w:type="dxa"/>
          </w:tcPr>
          <w:p w14:paraId="2AC733A3"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Institutional arrangements and planning process for multiple use and sustainable seascape on-going for target MPA</w:t>
            </w:r>
          </w:p>
        </w:tc>
        <w:tc>
          <w:tcPr>
            <w:tcW w:w="1795" w:type="dxa"/>
          </w:tcPr>
          <w:p w14:paraId="3714B6E7" w14:textId="77777777" w:rsidR="0039799A" w:rsidRPr="000C06BE" w:rsidRDefault="0039799A" w:rsidP="00DD2AA5">
            <w:pPr>
              <w:spacing w:after="0" w:line="240" w:lineRule="auto"/>
              <w:rPr>
                <w:rFonts w:ascii="Times New Roman" w:hAnsi="Times New Roman"/>
                <w:bCs/>
                <w:i/>
                <w:sz w:val="18"/>
                <w:szCs w:val="18"/>
              </w:rPr>
            </w:pPr>
            <w:r w:rsidRPr="000C06BE">
              <w:rPr>
                <w:rFonts w:ascii="Times New Roman" w:hAnsi="Times New Roman"/>
                <w:bCs/>
                <w:i/>
                <w:sz w:val="18"/>
                <w:szCs w:val="18"/>
              </w:rPr>
              <w:t>Multiple use and sustainable seascape approaches institutionalized by national legislative, policy, and institutional arrangements and planning and practice effected in target MPA</w:t>
            </w:r>
          </w:p>
        </w:tc>
        <w:tc>
          <w:tcPr>
            <w:tcW w:w="2817" w:type="dxa"/>
            <w:vMerge w:val="restart"/>
          </w:tcPr>
          <w:p w14:paraId="30B988B9"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u w:val="single"/>
              </w:rPr>
              <w:t>Assumption:</w:t>
            </w:r>
            <w:r w:rsidRPr="000C06BE">
              <w:rPr>
                <w:rFonts w:ascii="Times New Roman" w:hAnsi="Times New Roman"/>
                <w:bCs/>
                <w:i/>
                <w:sz w:val="18"/>
                <w:szCs w:val="18"/>
              </w:rPr>
              <w:t xml:space="preserve"> </w:t>
            </w:r>
          </w:p>
          <w:p w14:paraId="58BEDBA6"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-The national government will develop appropriate legislative, policy, institutional and technical measures that facilitate integrated seascape planning and management in a timely manner.  </w:t>
            </w:r>
          </w:p>
          <w:p w14:paraId="2CFD6338"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 xml:space="preserve">-The </w:t>
            </w:r>
            <w:proofErr w:type="gramStart"/>
            <w:r w:rsidRPr="000C06BE">
              <w:rPr>
                <w:rFonts w:ascii="Times New Roman" w:hAnsi="Times New Roman"/>
                <w:bCs/>
                <w:i/>
                <w:sz w:val="18"/>
                <w:szCs w:val="18"/>
              </w:rPr>
              <w:t>target</w:t>
            </w:r>
            <w:proofErr w:type="gramEnd"/>
            <w:r w:rsidRPr="000C06BE">
              <w:rPr>
                <w:rFonts w:ascii="Times New Roman" w:hAnsi="Times New Roman"/>
                <w:bCs/>
                <w:i/>
                <w:sz w:val="18"/>
                <w:szCs w:val="18"/>
              </w:rPr>
              <w:t xml:space="preserve"> Province will take active part in developing the strategies and implementation using new knowledge and skills provided by the project</w:t>
            </w:r>
          </w:p>
          <w:p w14:paraId="0FD4351C"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-Local communities are convinced mainstreaming biodiversity into key development sectors is in their long-term interests</w:t>
            </w:r>
          </w:p>
          <w:p w14:paraId="5B063DE0" w14:textId="77777777" w:rsidR="0039799A" w:rsidRPr="000C06BE" w:rsidRDefault="0039799A" w:rsidP="0039799A">
            <w:pPr>
              <w:spacing w:line="240" w:lineRule="auto"/>
              <w:rPr>
                <w:rFonts w:ascii="Times New Roman" w:hAnsi="Times New Roman"/>
                <w:bCs/>
                <w:i/>
                <w:sz w:val="18"/>
                <w:szCs w:val="18"/>
                <w:u w:val="single"/>
              </w:rPr>
            </w:pPr>
            <w:r w:rsidRPr="000C06BE">
              <w:rPr>
                <w:rFonts w:ascii="Times New Roman" w:hAnsi="Times New Roman"/>
                <w:bCs/>
                <w:i/>
                <w:sz w:val="18"/>
                <w:szCs w:val="18"/>
                <w:u w:val="single"/>
              </w:rPr>
              <w:t>Risks:</w:t>
            </w:r>
          </w:p>
          <w:p w14:paraId="198097E3" w14:textId="77777777" w:rsidR="0039799A" w:rsidRPr="000C06BE" w:rsidRDefault="0039799A" w:rsidP="00DD2AA5">
            <w:pPr>
              <w:spacing w:after="0" w:line="240" w:lineRule="auto"/>
              <w:rPr>
                <w:rFonts w:ascii="Times New Roman" w:hAnsi="Times New Roman"/>
                <w:bCs/>
                <w:i/>
                <w:sz w:val="18"/>
                <w:szCs w:val="18"/>
              </w:rPr>
            </w:pPr>
            <w:r w:rsidRPr="000C06BE">
              <w:rPr>
                <w:rFonts w:ascii="Times New Roman" w:hAnsi="Times New Roman"/>
                <w:bCs/>
                <w:i/>
                <w:sz w:val="18"/>
                <w:szCs w:val="18"/>
              </w:rPr>
              <w:t>-Priorities of provincial governments and local communities might shift if development benefits take long to manifest</w:t>
            </w:r>
          </w:p>
        </w:tc>
      </w:tr>
      <w:tr w:rsidR="0039799A" w:rsidRPr="00950624" w14:paraId="5FA9E4EB" w14:textId="77777777" w:rsidTr="0039799A">
        <w:trPr>
          <w:trHeight w:val="235"/>
        </w:trPr>
        <w:tc>
          <w:tcPr>
            <w:tcW w:w="2605" w:type="dxa"/>
            <w:vMerge/>
            <w:shd w:val="pct12" w:color="auto" w:fill="auto"/>
          </w:tcPr>
          <w:p w14:paraId="0CB8CBB4" w14:textId="77777777" w:rsidR="0039799A" w:rsidRPr="0039799A" w:rsidRDefault="0039799A" w:rsidP="0039799A">
            <w:pPr>
              <w:spacing w:line="240" w:lineRule="auto"/>
              <w:rPr>
                <w:rFonts w:ascii="Times New Roman" w:hAnsi="Times New Roman"/>
                <w:b/>
                <w:bCs/>
                <w:sz w:val="18"/>
                <w:szCs w:val="18"/>
              </w:rPr>
            </w:pPr>
          </w:p>
        </w:tc>
        <w:tc>
          <w:tcPr>
            <w:tcW w:w="3595" w:type="dxa"/>
          </w:tcPr>
          <w:p w14:paraId="286B72C3" w14:textId="512DE455" w:rsidR="0039799A" w:rsidRPr="000C06BE" w:rsidRDefault="0039799A" w:rsidP="0039799A">
            <w:pPr>
              <w:spacing w:line="240" w:lineRule="auto"/>
              <w:rPr>
                <w:rFonts w:ascii="Times New Roman" w:hAnsi="Times New Roman"/>
                <w:sz w:val="18"/>
                <w:szCs w:val="18"/>
              </w:rPr>
            </w:pPr>
            <w:r w:rsidRPr="000C06BE">
              <w:rPr>
                <w:rFonts w:ascii="Times New Roman" w:hAnsi="Times New Roman"/>
                <w:bCs/>
                <w:sz w:val="18"/>
                <w:szCs w:val="18"/>
                <w:u w:val="single"/>
              </w:rPr>
              <w:t xml:space="preserve">Indicator 7: </w:t>
            </w:r>
            <w:r w:rsidRPr="000C06BE">
              <w:rPr>
                <w:rFonts w:ascii="Times New Roman" w:hAnsi="Times New Roman"/>
                <w:bCs/>
                <w:sz w:val="18"/>
                <w:szCs w:val="18"/>
              </w:rPr>
              <w:t xml:space="preserve">Level of improvement of management effectiveness of MPA </w:t>
            </w:r>
            <w:r w:rsidRPr="000C06BE">
              <w:rPr>
                <w:rFonts w:ascii="Times New Roman" w:hAnsi="Times New Roman"/>
                <w:sz w:val="18"/>
                <w:szCs w:val="18"/>
              </w:rPr>
              <w:t>as measured by METT tracking Tool</w:t>
            </w:r>
            <w:r w:rsidR="00EB4D2D" w:rsidRPr="000C06BE">
              <w:rPr>
                <w:rFonts w:ascii="Times New Roman" w:hAnsi="Times New Roman"/>
                <w:sz w:val="18"/>
                <w:szCs w:val="18"/>
              </w:rPr>
              <w:t xml:space="preserve"> (refer Annex 15)</w:t>
            </w:r>
          </w:p>
        </w:tc>
        <w:tc>
          <w:tcPr>
            <w:tcW w:w="1558" w:type="dxa"/>
          </w:tcPr>
          <w:p w14:paraId="3D1E696C" w14:textId="3DAA1711" w:rsidR="0039799A" w:rsidRPr="000C06BE" w:rsidRDefault="0039799A" w:rsidP="00F2334D">
            <w:pPr>
              <w:spacing w:line="240" w:lineRule="auto"/>
              <w:rPr>
                <w:rFonts w:ascii="Times New Roman" w:hAnsi="Times New Roman"/>
                <w:bCs/>
                <w:i/>
                <w:sz w:val="18"/>
                <w:szCs w:val="18"/>
              </w:rPr>
            </w:pPr>
            <w:r w:rsidRPr="000C06BE">
              <w:rPr>
                <w:rFonts w:ascii="Times New Roman" w:hAnsi="Times New Roman"/>
                <w:bCs/>
                <w:i/>
                <w:sz w:val="18"/>
                <w:szCs w:val="18"/>
              </w:rPr>
              <w:t>No institutional structure, management plan, zonation and monitoring of multiple use marine environment within Iona MPA with baseline METT score of 1</w:t>
            </w:r>
            <w:r w:rsidR="00F2334D" w:rsidRPr="000C06BE">
              <w:rPr>
                <w:rFonts w:ascii="Times New Roman" w:hAnsi="Times New Roman"/>
                <w:bCs/>
                <w:i/>
                <w:sz w:val="18"/>
                <w:szCs w:val="18"/>
              </w:rPr>
              <w:t>7</w:t>
            </w:r>
            <w:r w:rsidRPr="000C06BE">
              <w:rPr>
                <w:rFonts w:ascii="Times New Roman" w:hAnsi="Times New Roman"/>
                <w:bCs/>
                <w:i/>
                <w:sz w:val="18"/>
                <w:szCs w:val="18"/>
              </w:rPr>
              <w:t xml:space="preserve"> </w:t>
            </w:r>
          </w:p>
        </w:tc>
        <w:tc>
          <w:tcPr>
            <w:tcW w:w="2020" w:type="dxa"/>
          </w:tcPr>
          <w:p w14:paraId="52BF321E"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Increase by at least 10 points in METT from current MPA baseline </w:t>
            </w:r>
          </w:p>
        </w:tc>
        <w:tc>
          <w:tcPr>
            <w:tcW w:w="1795" w:type="dxa"/>
          </w:tcPr>
          <w:p w14:paraId="0BF29998"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Increase by at least 30 points in METT from current MPA baseline</w:t>
            </w:r>
          </w:p>
        </w:tc>
        <w:tc>
          <w:tcPr>
            <w:tcW w:w="2817" w:type="dxa"/>
            <w:vMerge/>
          </w:tcPr>
          <w:p w14:paraId="74FB16E2" w14:textId="77777777" w:rsidR="0039799A" w:rsidRPr="000C06BE" w:rsidRDefault="0039799A" w:rsidP="0039799A">
            <w:pPr>
              <w:spacing w:line="240" w:lineRule="auto"/>
              <w:rPr>
                <w:rFonts w:ascii="Times New Roman" w:hAnsi="Times New Roman"/>
                <w:bCs/>
                <w:i/>
                <w:sz w:val="18"/>
                <w:szCs w:val="18"/>
              </w:rPr>
            </w:pPr>
          </w:p>
        </w:tc>
      </w:tr>
      <w:tr w:rsidR="0039799A" w:rsidRPr="00DE290D" w14:paraId="7AB8B626" w14:textId="77777777" w:rsidTr="0039799A">
        <w:trPr>
          <w:trHeight w:val="235"/>
        </w:trPr>
        <w:tc>
          <w:tcPr>
            <w:tcW w:w="2605" w:type="dxa"/>
            <w:vMerge/>
            <w:shd w:val="pct12" w:color="auto" w:fill="auto"/>
          </w:tcPr>
          <w:p w14:paraId="13BFFF4A" w14:textId="77777777" w:rsidR="0039799A" w:rsidRPr="0039799A" w:rsidRDefault="0039799A" w:rsidP="0039799A">
            <w:pPr>
              <w:spacing w:line="240" w:lineRule="auto"/>
              <w:rPr>
                <w:rFonts w:ascii="Times New Roman" w:hAnsi="Times New Roman"/>
                <w:b/>
                <w:bCs/>
                <w:sz w:val="18"/>
                <w:szCs w:val="18"/>
              </w:rPr>
            </w:pPr>
          </w:p>
        </w:tc>
        <w:tc>
          <w:tcPr>
            <w:tcW w:w="3595" w:type="dxa"/>
          </w:tcPr>
          <w:p w14:paraId="47B16D49" w14:textId="77777777" w:rsidR="0039799A" w:rsidRPr="000C06BE" w:rsidRDefault="0039799A" w:rsidP="0039799A">
            <w:pPr>
              <w:spacing w:line="240" w:lineRule="auto"/>
              <w:rPr>
                <w:rFonts w:ascii="Times New Roman" w:hAnsi="Times New Roman"/>
                <w:bCs/>
                <w:sz w:val="18"/>
                <w:szCs w:val="18"/>
                <w:u w:val="single"/>
              </w:rPr>
            </w:pPr>
            <w:r w:rsidRPr="000C06BE">
              <w:rPr>
                <w:rFonts w:ascii="Times New Roman" w:hAnsi="Times New Roman"/>
                <w:bCs/>
                <w:sz w:val="18"/>
                <w:szCs w:val="18"/>
                <w:u w:val="single"/>
              </w:rPr>
              <w:t xml:space="preserve">Indicator 8: </w:t>
            </w:r>
            <w:r w:rsidRPr="000C06BE">
              <w:rPr>
                <w:rFonts w:ascii="Times New Roman" w:hAnsi="Times New Roman"/>
                <w:bCs/>
                <w:sz w:val="18"/>
                <w:szCs w:val="18"/>
              </w:rPr>
              <w:t xml:space="preserve"> Level of transboundary collaboration in managing cross-border marine conservation, marine resource use and control of threats</w:t>
            </w:r>
          </w:p>
        </w:tc>
        <w:tc>
          <w:tcPr>
            <w:tcW w:w="1558" w:type="dxa"/>
          </w:tcPr>
          <w:p w14:paraId="7CBA5438" w14:textId="3E3FF882" w:rsidR="0039799A" w:rsidRPr="000C06BE" w:rsidRDefault="0039799A" w:rsidP="00DD2AA5">
            <w:pPr>
              <w:spacing w:after="0" w:line="240" w:lineRule="auto"/>
              <w:rPr>
                <w:rFonts w:ascii="Times New Roman" w:hAnsi="Times New Roman"/>
                <w:bCs/>
                <w:i/>
                <w:sz w:val="18"/>
                <w:szCs w:val="18"/>
              </w:rPr>
            </w:pPr>
            <w:r w:rsidRPr="000C06BE">
              <w:rPr>
                <w:rFonts w:ascii="Times New Roman" w:hAnsi="Times New Roman"/>
                <w:bCs/>
                <w:i/>
                <w:sz w:val="18"/>
                <w:szCs w:val="18"/>
              </w:rPr>
              <w:t>Trans-boundary collaboration exists, but this is focused broadly on collaborative research, capacity development and information sharing on spatial planning and governance related to B</w:t>
            </w:r>
            <w:r w:rsidR="00DD2AA5" w:rsidRPr="000C06BE">
              <w:rPr>
                <w:rFonts w:ascii="Times New Roman" w:hAnsi="Times New Roman"/>
                <w:bCs/>
                <w:i/>
                <w:sz w:val="18"/>
                <w:szCs w:val="18"/>
              </w:rPr>
              <w:t xml:space="preserve">enguela </w:t>
            </w:r>
            <w:r w:rsidRPr="000C06BE">
              <w:rPr>
                <w:rFonts w:ascii="Times New Roman" w:hAnsi="Times New Roman"/>
                <w:bCs/>
                <w:i/>
                <w:sz w:val="18"/>
                <w:szCs w:val="18"/>
              </w:rPr>
              <w:t>C</w:t>
            </w:r>
            <w:r w:rsidR="00DD2AA5" w:rsidRPr="000C06BE">
              <w:rPr>
                <w:rFonts w:ascii="Times New Roman" w:hAnsi="Times New Roman"/>
                <w:bCs/>
                <w:i/>
                <w:sz w:val="18"/>
                <w:szCs w:val="18"/>
              </w:rPr>
              <w:t>urrent Large Marine Ecosystem (BC</w:t>
            </w:r>
            <w:r w:rsidRPr="000C06BE">
              <w:rPr>
                <w:rFonts w:ascii="Times New Roman" w:hAnsi="Times New Roman"/>
                <w:bCs/>
                <w:i/>
                <w:sz w:val="18"/>
                <w:szCs w:val="18"/>
              </w:rPr>
              <w:t>LME</w:t>
            </w:r>
            <w:r w:rsidR="00DD2AA5" w:rsidRPr="000C06BE">
              <w:rPr>
                <w:rFonts w:ascii="Times New Roman" w:hAnsi="Times New Roman"/>
                <w:bCs/>
                <w:i/>
                <w:sz w:val="18"/>
                <w:szCs w:val="18"/>
              </w:rPr>
              <w:t>)</w:t>
            </w:r>
          </w:p>
        </w:tc>
        <w:tc>
          <w:tcPr>
            <w:tcW w:w="2020" w:type="dxa"/>
          </w:tcPr>
          <w:p w14:paraId="133DEC38"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At least one trans-boundary agreement to reduce threats and improve marine species conservation negotiated</w:t>
            </w:r>
          </w:p>
        </w:tc>
        <w:tc>
          <w:tcPr>
            <w:tcW w:w="1795" w:type="dxa"/>
          </w:tcPr>
          <w:p w14:paraId="499BEE32"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At least one trans-boundary agreement to reduce threats and improve marine species conservation effective</w:t>
            </w:r>
          </w:p>
        </w:tc>
        <w:tc>
          <w:tcPr>
            <w:tcW w:w="2817" w:type="dxa"/>
          </w:tcPr>
          <w:p w14:paraId="7E0DC36F" w14:textId="77777777" w:rsidR="0039799A" w:rsidRPr="000C06BE" w:rsidRDefault="0039799A" w:rsidP="0039799A">
            <w:pPr>
              <w:spacing w:line="240" w:lineRule="auto"/>
              <w:rPr>
                <w:rFonts w:ascii="Times New Roman" w:hAnsi="Times New Roman"/>
                <w:bCs/>
                <w:i/>
                <w:sz w:val="18"/>
                <w:szCs w:val="18"/>
                <w:u w:val="single"/>
              </w:rPr>
            </w:pPr>
            <w:r w:rsidRPr="000C06BE">
              <w:rPr>
                <w:rFonts w:ascii="Times New Roman" w:hAnsi="Times New Roman"/>
                <w:bCs/>
                <w:i/>
                <w:sz w:val="18"/>
                <w:szCs w:val="18"/>
                <w:u w:val="single"/>
              </w:rPr>
              <w:t>Assumption:</w:t>
            </w:r>
          </w:p>
          <w:p w14:paraId="710F8044" w14:textId="77777777" w:rsidR="0039799A" w:rsidRPr="000C06BE" w:rsidRDefault="0039799A" w:rsidP="0039799A">
            <w:pPr>
              <w:spacing w:after="0" w:line="240" w:lineRule="auto"/>
              <w:rPr>
                <w:rFonts w:ascii="Times New Roman" w:hAnsi="Times New Roman"/>
                <w:bCs/>
                <w:i/>
                <w:sz w:val="18"/>
                <w:szCs w:val="18"/>
                <w:u w:val="single"/>
              </w:rPr>
            </w:pPr>
            <w:r w:rsidRPr="000C06BE">
              <w:rPr>
                <w:rFonts w:ascii="Times New Roman" w:hAnsi="Times New Roman"/>
                <w:bCs/>
                <w:i/>
                <w:sz w:val="18"/>
                <w:szCs w:val="18"/>
              </w:rPr>
              <w:t xml:space="preserve">There are enough political interests among the neighboring countries for collaborating in information sharing, establishing common conservation outcomes and controlling trans-boundary threats </w:t>
            </w:r>
          </w:p>
        </w:tc>
      </w:tr>
      <w:tr w:rsidR="0039799A" w:rsidRPr="00DC4D82" w14:paraId="5515C139" w14:textId="77777777" w:rsidTr="0039799A">
        <w:trPr>
          <w:trHeight w:val="2537"/>
        </w:trPr>
        <w:tc>
          <w:tcPr>
            <w:tcW w:w="2605" w:type="dxa"/>
            <w:vMerge w:val="restart"/>
            <w:tcBorders>
              <w:bottom w:val="single" w:sz="4" w:space="0" w:color="auto"/>
            </w:tcBorders>
            <w:shd w:val="pct12" w:color="auto" w:fill="auto"/>
          </w:tcPr>
          <w:p w14:paraId="1B30BCFA" w14:textId="77777777" w:rsidR="0039799A" w:rsidRPr="0039799A" w:rsidRDefault="0039799A" w:rsidP="0039799A">
            <w:pPr>
              <w:spacing w:line="240" w:lineRule="auto"/>
              <w:rPr>
                <w:rFonts w:ascii="Times New Roman" w:hAnsi="Times New Roman"/>
                <w:b/>
                <w:bCs/>
                <w:sz w:val="18"/>
                <w:szCs w:val="18"/>
              </w:rPr>
            </w:pPr>
            <w:r w:rsidRPr="0039799A">
              <w:rPr>
                <w:rFonts w:ascii="Times New Roman" w:hAnsi="Times New Roman"/>
                <w:b/>
                <w:bCs/>
                <w:sz w:val="18"/>
                <w:szCs w:val="18"/>
              </w:rPr>
              <w:t>Outcome 3</w:t>
            </w:r>
          </w:p>
          <w:p w14:paraId="37CE8F53" w14:textId="77777777" w:rsidR="0039799A" w:rsidRPr="0039799A" w:rsidRDefault="0039799A" w:rsidP="0039799A">
            <w:pPr>
              <w:spacing w:line="240" w:lineRule="auto"/>
              <w:rPr>
                <w:rFonts w:ascii="Times New Roman" w:hAnsi="Times New Roman"/>
                <w:bCs/>
                <w:sz w:val="18"/>
                <w:szCs w:val="18"/>
              </w:rPr>
            </w:pPr>
            <w:r w:rsidRPr="0039799A">
              <w:rPr>
                <w:rFonts w:ascii="Times New Roman" w:hAnsi="Times New Roman"/>
                <w:bCs/>
                <w:sz w:val="18"/>
                <w:szCs w:val="18"/>
                <w:lang w:val="en-GB"/>
              </w:rPr>
              <w:t>Lessons learned through knowledge management, monitoring and evaluation, and equitable gender mainstreaming are available to support the creation and implementation of MPAs nationally and internationally</w:t>
            </w:r>
          </w:p>
        </w:tc>
        <w:tc>
          <w:tcPr>
            <w:tcW w:w="3595" w:type="dxa"/>
            <w:tcBorders>
              <w:bottom w:val="single" w:sz="4" w:space="0" w:color="auto"/>
            </w:tcBorders>
          </w:tcPr>
          <w:p w14:paraId="0A5D2817" w14:textId="77777777" w:rsidR="0039799A" w:rsidRPr="000C06BE" w:rsidRDefault="0039799A" w:rsidP="0039799A">
            <w:pPr>
              <w:spacing w:line="240" w:lineRule="auto"/>
              <w:rPr>
                <w:rFonts w:ascii="Times New Roman" w:hAnsi="Times New Roman"/>
                <w:bCs/>
                <w:sz w:val="18"/>
                <w:szCs w:val="18"/>
              </w:rPr>
            </w:pPr>
            <w:r w:rsidRPr="000C06BE">
              <w:rPr>
                <w:rFonts w:ascii="Times New Roman" w:eastAsia="Times New Roman" w:hAnsi="Times New Roman"/>
                <w:sz w:val="18"/>
                <w:szCs w:val="18"/>
                <w:shd w:val="clear" w:color="auto" w:fill="FFFF00"/>
                <w:lang w:val="en-ZA"/>
              </w:rPr>
              <w:t xml:space="preserve"> </w:t>
            </w:r>
            <w:r w:rsidRPr="000C06BE">
              <w:rPr>
                <w:rFonts w:ascii="Times New Roman" w:hAnsi="Times New Roman"/>
                <w:bCs/>
                <w:sz w:val="18"/>
                <w:szCs w:val="18"/>
                <w:u w:val="single"/>
              </w:rPr>
              <w:t xml:space="preserve">Indicator 9: </w:t>
            </w:r>
            <w:r w:rsidRPr="000C06BE">
              <w:rPr>
                <w:rFonts w:ascii="Times New Roman" w:hAnsi="Times New Roman"/>
                <w:color w:val="000000"/>
                <w:sz w:val="18"/>
                <w:szCs w:val="18"/>
              </w:rPr>
              <w:t>Increase in community and stakeholder awareness of conservation and sustainable use and threats to marine biodiversity</w:t>
            </w:r>
          </w:p>
        </w:tc>
        <w:tc>
          <w:tcPr>
            <w:tcW w:w="1558" w:type="dxa"/>
            <w:tcBorders>
              <w:bottom w:val="single" w:sz="4" w:space="0" w:color="auto"/>
            </w:tcBorders>
          </w:tcPr>
          <w:p w14:paraId="32D7B207"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Baseline to be established in Year 1 </w:t>
            </w:r>
          </w:p>
        </w:tc>
        <w:tc>
          <w:tcPr>
            <w:tcW w:w="2020" w:type="dxa"/>
            <w:tcBorders>
              <w:bottom w:val="single" w:sz="4" w:space="0" w:color="auto"/>
            </w:tcBorders>
          </w:tcPr>
          <w:p w14:paraId="17D58ED0" w14:textId="73B4AF1E"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 xml:space="preserve"> At least 20% of participating households and stakeholders </w:t>
            </w:r>
            <w:r w:rsidR="007D5FE0" w:rsidRPr="000C06BE">
              <w:rPr>
                <w:rFonts w:ascii="Times New Roman" w:hAnsi="Times New Roman"/>
                <w:i/>
                <w:sz w:val="18"/>
                <w:szCs w:val="18"/>
              </w:rPr>
              <w:t xml:space="preserve">(of which 50% of whom are women) </w:t>
            </w:r>
            <w:r w:rsidRPr="000C06BE">
              <w:rPr>
                <w:rFonts w:ascii="Times New Roman" w:hAnsi="Times New Roman"/>
                <w:bCs/>
                <w:i/>
                <w:sz w:val="18"/>
                <w:szCs w:val="18"/>
              </w:rPr>
              <w:t xml:space="preserve">have good awareness of </w:t>
            </w:r>
            <w:r w:rsidRPr="000C06BE">
              <w:rPr>
                <w:rFonts w:ascii="Times New Roman" w:hAnsi="Times New Roman"/>
                <w:i/>
                <w:sz w:val="18"/>
                <w:szCs w:val="18"/>
              </w:rPr>
              <w:t>conservation, sustainable marine resource use and threat prevention benefits</w:t>
            </w:r>
          </w:p>
        </w:tc>
        <w:tc>
          <w:tcPr>
            <w:tcW w:w="1795" w:type="dxa"/>
            <w:tcBorders>
              <w:bottom w:val="single" w:sz="4" w:space="0" w:color="auto"/>
            </w:tcBorders>
          </w:tcPr>
          <w:p w14:paraId="76D473FC" w14:textId="75AEF553"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i/>
                <w:sz w:val="18"/>
                <w:szCs w:val="18"/>
              </w:rPr>
              <w:t xml:space="preserve">At least 50% of participating households and stakeholders </w:t>
            </w:r>
            <w:r w:rsidR="007D5FE0" w:rsidRPr="000C06BE">
              <w:rPr>
                <w:rFonts w:ascii="Times New Roman" w:hAnsi="Times New Roman"/>
                <w:i/>
                <w:sz w:val="18"/>
                <w:szCs w:val="18"/>
              </w:rPr>
              <w:t xml:space="preserve">(of which 50% of whom are women) </w:t>
            </w:r>
            <w:r w:rsidRPr="000C06BE">
              <w:rPr>
                <w:rFonts w:ascii="Times New Roman" w:hAnsi="Times New Roman"/>
                <w:i/>
                <w:sz w:val="18"/>
                <w:szCs w:val="18"/>
              </w:rPr>
              <w:t>are aware of value of conservation, sustainable marine resources use and threat prevention benefits</w:t>
            </w:r>
          </w:p>
        </w:tc>
        <w:tc>
          <w:tcPr>
            <w:tcW w:w="2817" w:type="dxa"/>
            <w:vMerge w:val="restart"/>
            <w:tcBorders>
              <w:bottom w:val="single" w:sz="4" w:space="0" w:color="auto"/>
            </w:tcBorders>
          </w:tcPr>
          <w:p w14:paraId="4F72941D"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u w:val="single"/>
              </w:rPr>
              <w:t>Assumption</w:t>
            </w:r>
            <w:r w:rsidRPr="000C06BE">
              <w:rPr>
                <w:rFonts w:ascii="Times New Roman" w:hAnsi="Times New Roman"/>
                <w:bCs/>
                <w:i/>
                <w:sz w:val="18"/>
                <w:szCs w:val="18"/>
              </w:rPr>
              <w:t xml:space="preserve">: </w:t>
            </w:r>
          </w:p>
          <w:p w14:paraId="79A90941"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-Stakeholders willing to actively participate in the review process.</w:t>
            </w:r>
          </w:p>
          <w:p w14:paraId="64D4F1F4" w14:textId="77777777" w:rsidR="0039799A" w:rsidRPr="000C06BE" w:rsidRDefault="0039799A" w:rsidP="0039799A">
            <w:pPr>
              <w:pStyle w:val="Tabletext"/>
              <w:framePr w:wrap="around"/>
              <w:numPr>
                <w:ilvl w:val="0"/>
                <w:numId w:val="44"/>
              </w:numPr>
              <w:ind w:left="0" w:hanging="288"/>
              <w:rPr>
                <w:rFonts w:ascii="Times New Roman" w:hAnsi="Times New Roman" w:cs="Times New Roman"/>
              </w:rPr>
            </w:pPr>
            <w:r w:rsidRPr="000C06BE">
              <w:rPr>
                <w:rFonts w:ascii="Times New Roman" w:hAnsi="Times New Roman" w:cs="Times New Roman"/>
              </w:rPr>
              <w:t>-Project management will be able to identify, document and disseminate the best practices</w:t>
            </w:r>
          </w:p>
          <w:p w14:paraId="58531AD8"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i/>
                <w:sz w:val="18"/>
                <w:szCs w:val="18"/>
              </w:rPr>
              <w:t>-Mid Term Review and End of Project Evaluation of the project will also contribute to identifying the best practices</w:t>
            </w:r>
          </w:p>
          <w:p w14:paraId="0739BE51"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u w:val="single"/>
              </w:rPr>
              <w:t>-</w:t>
            </w:r>
            <w:r w:rsidRPr="000C06BE">
              <w:rPr>
                <w:rFonts w:ascii="Times New Roman" w:hAnsi="Times New Roman"/>
                <w:bCs/>
                <w:i/>
                <w:sz w:val="18"/>
                <w:szCs w:val="18"/>
              </w:rPr>
              <w:t>Best practices on sustainable marine resource management readily available to resource users</w:t>
            </w:r>
          </w:p>
          <w:p w14:paraId="4D46E7D7" w14:textId="77777777" w:rsidR="0039799A" w:rsidRPr="000C06BE" w:rsidRDefault="0039799A" w:rsidP="00DD2AA5">
            <w:pPr>
              <w:spacing w:after="0" w:line="240" w:lineRule="auto"/>
              <w:rPr>
                <w:rFonts w:ascii="Times New Roman" w:hAnsi="Times New Roman"/>
                <w:sz w:val="18"/>
                <w:szCs w:val="18"/>
              </w:rPr>
            </w:pPr>
            <w:r w:rsidRPr="000C06BE">
              <w:rPr>
                <w:rFonts w:ascii="Times New Roman" w:hAnsi="Times New Roman"/>
                <w:sz w:val="18"/>
                <w:szCs w:val="18"/>
              </w:rPr>
              <w:t>-</w:t>
            </w:r>
            <w:r w:rsidRPr="000C06BE">
              <w:rPr>
                <w:rFonts w:ascii="Times New Roman" w:hAnsi="Times New Roman"/>
                <w:i/>
                <w:sz w:val="18"/>
                <w:szCs w:val="18"/>
              </w:rPr>
              <w:t>Gender and social inclusion plan followed and benefits distributed equitably</w:t>
            </w:r>
          </w:p>
          <w:p w14:paraId="343908B6" w14:textId="77777777" w:rsidR="0039799A" w:rsidRPr="000C06BE" w:rsidRDefault="0039799A" w:rsidP="0039799A">
            <w:pPr>
              <w:spacing w:line="240" w:lineRule="auto"/>
              <w:rPr>
                <w:rFonts w:ascii="Times New Roman" w:hAnsi="Times New Roman"/>
                <w:bCs/>
                <w:i/>
                <w:sz w:val="18"/>
                <w:szCs w:val="18"/>
                <w:u w:val="single"/>
              </w:rPr>
            </w:pPr>
            <w:r w:rsidRPr="000C06BE">
              <w:rPr>
                <w:rFonts w:ascii="Times New Roman" w:hAnsi="Times New Roman"/>
                <w:bCs/>
                <w:i/>
                <w:sz w:val="18"/>
                <w:szCs w:val="18"/>
                <w:u w:val="single"/>
              </w:rPr>
              <w:t xml:space="preserve">Risks:  </w:t>
            </w:r>
          </w:p>
          <w:p w14:paraId="0B0FED49" w14:textId="77777777" w:rsidR="0039799A" w:rsidRPr="000C06BE" w:rsidRDefault="0039799A" w:rsidP="0039799A">
            <w:pPr>
              <w:spacing w:line="240" w:lineRule="auto"/>
              <w:rPr>
                <w:rFonts w:ascii="Times New Roman" w:hAnsi="Times New Roman"/>
                <w:i/>
                <w:sz w:val="18"/>
                <w:szCs w:val="18"/>
              </w:rPr>
            </w:pPr>
            <w:r w:rsidRPr="000C06BE">
              <w:rPr>
                <w:rFonts w:ascii="Times New Roman" w:hAnsi="Times New Roman"/>
                <w:bCs/>
                <w:i/>
                <w:sz w:val="18"/>
                <w:szCs w:val="18"/>
                <w:u w:val="single"/>
              </w:rPr>
              <w:t>-</w:t>
            </w:r>
            <w:r w:rsidRPr="000C06BE">
              <w:rPr>
                <w:rFonts w:ascii="Times New Roman" w:hAnsi="Times New Roman"/>
                <w:i/>
                <w:sz w:val="18"/>
                <w:szCs w:val="18"/>
              </w:rPr>
              <w:t>Government priorities may change from due to political pressure from resource users</w:t>
            </w:r>
          </w:p>
          <w:p w14:paraId="7D0EC1B6" w14:textId="77777777" w:rsidR="0039799A" w:rsidRPr="000C06BE" w:rsidRDefault="0039799A" w:rsidP="0039799A">
            <w:pPr>
              <w:spacing w:after="0" w:line="240" w:lineRule="auto"/>
              <w:rPr>
                <w:rFonts w:ascii="Times New Roman" w:hAnsi="Times New Roman"/>
                <w:bCs/>
                <w:i/>
                <w:sz w:val="18"/>
                <w:szCs w:val="18"/>
              </w:rPr>
            </w:pPr>
            <w:r w:rsidRPr="000C06BE">
              <w:rPr>
                <w:rFonts w:ascii="Times New Roman" w:hAnsi="Times New Roman"/>
                <w:bCs/>
                <w:i/>
                <w:sz w:val="18"/>
                <w:szCs w:val="18"/>
              </w:rPr>
              <w:t>-Actions among the assorted agencies and NGOs remain uncoordinated</w:t>
            </w:r>
          </w:p>
          <w:p w14:paraId="3A2A6C29"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bCs/>
                <w:i/>
                <w:sz w:val="18"/>
                <w:szCs w:val="18"/>
              </w:rPr>
              <w:t>-Community diversity will be a hindrance to outreach activities</w:t>
            </w:r>
          </w:p>
          <w:p w14:paraId="08844347" w14:textId="77777777" w:rsidR="0039799A" w:rsidRPr="000C06BE" w:rsidRDefault="0039799A" w:rsidP="0039799A">
            <w:pPr>
              <w:spacing w:line="240" w:lineRule="auto"/>
              <w:rPr>
                <w:rFonts w:ascii="Times New Roman" w:hAnsi="Times New Roman"/>
                <w:bCs/>
                <w:i/>
                <w:sz w:val="18"/>
                <w:szCs w:val="18"/>
              </w:rPr>
            </w:pPr>
            <w:r w:rsidRPr="000C06BE">
              <w:rPr>
                <w:rFonts w:ascii="Times New Roman" w:hAnsi="Times New Roman"/>
                <w:i/>
                <w:sz w:val="18"/>
                <w:szCs w:val="18"/>
              </w:rPr>
              <w:t>-Vulnerable groups are left out and continue using poor practices</w:t>
            </w:r>
          </w:p>
        </w:tc>
      </w:tr>
      <w:tr w:rsidR="0039799A" w:rsidRPr="00950624" w14:paraId="66C8F9D0" w14:textId="77777777" w:rsidTr="0039799A">
        <w:trPr>
          <w:trHeight w:val="235"/>
        </w:trPr>
        <w:tc>
          <w:tcPr>
            <w:tcW w:w="2605" w:type="dxa"/>
            <w:vMerge/>
            <w:shd w:val="pct12" w:color="auto" w:fill="auto"/>
          </w:tcPr>
          <w:p w14:paraId="3EA29E05" w14:textId="77777777" w:rsidR="0039799A" w:rsidRPr="0003763F" w:rsidRDefault="0039799A" w:rsidP="0039799A">
            <w:pPr>
              <w:spacing w:line="240" w:lineRule="auto"/>
              <w:rPr>
                <w:rFonts w:ascii="Times New Roman" w:hAnsi="Times New Roman"/>
                <w:b/>
                <w:bCs/>
                <w:sz w:val="18"/>
                <w:szCs w:val="18"/>
              </w:rPr>
            </w:pPr>
          </w:p>
        </w:tc>
        <w:tc>
          <w:tcPr>
            <w:tcW w:w="3595" w:type="dxa"/>
          </w:tcPr>
          <w:p w14:paraId="7F94F862" w14:textId="77777777" w:rsidR="0039799A" w:rsidRPr="00DD2AA5" w:rsidRDefault="0039799A" w:rsidP="0039799A">
            <w:pPr>
              <w:spacing w:line="240" w:lineRule="auto"/>
              <w:rPr>
                <w:rFonts w:ascii="Times New Roman" w:hAnsi="Times New Roman"/>
                <w:bCs/>
                <w:sz w:val="18"/>
                <w:szCs w:val="18"/>
                <w:u w:val="single"/>
              </w:rPr>
            </w:pPr>
            <w:r w:rsidRPr="00DD2AA5">
              <w:rPr>
                <w:rFonts w:ascii="Times New Roman" w:hAnsi="Times New Roman"/>
                <w:bCs/>
                <w:sz w:val="18"/>
                <w:szCs w:val="18"/>
                <w:u w:val="single"/>
              </w:rPr>
              <w:t xml:space="preserve">Indicator 10: </w:t>
            </w:r>
            <w:r w:rsidRPr="00DD2AA5">
              <w:rPr>
                <w:rFonts w:ascii="Times New Roman" w:hAnsi="Times New Roman"/>
                <w:color w:val="000000"/>
                <w:sz w:val="18"/>
                <w:szCs w:val="18"/>
              </w:rPr>
              <w:t xml:space="preserve">Number of best practice conservation and sustainable marine resource management codified and disseminated nationally and internationally </w:t>
            </w:r>
          </w:p>
        </w:tc>
        <w:tc>
          <w:tcPr>
            <w:tcW w:w="1558" w:type="dxa"/>
          </w:tcPr>
          <w:p w14:paraId="1109CE40" w14:textId="77777777" w:rsidR="0039799A" w:rsidRPr="00DD2AA5" w:rsidRDefault="0039799A" w:rsidP="0039799A">
            <w:pPr>
              <w:spacing w:line="240" w:lineRule="auto"/>
              <w:rPr>
                <w:rFonts w:ascii="Times New Roman" w:hAnsi="Times New Roman"/>
                <w:bCs/>
                <w:i/>
                <w:sz w:val="18"/>
                <w:szCs w:val="18"/>
              </w:rPr>
            </w:pPr>
            <w:r w:rsidRPr="00DD2AA5">
              <w:rPr>
                <w:rFonts w:ascii="Times New Roman" w:hAnsi="Times New Roman"/>
                <w:bCs/>
                <w:i/>
                <w:sz w:val="18"/>
                <w:szCs w:val="18"/>
              </w:rPr>
              <w:t>No concerted effort exists in promoting best practices</w:t>
            </w:r>
          </w:p>
        </w:tc>
        <w:tc>
          <w:tcPr>
            <w:tcW w:w="2020" w:type="dxa"/>
          </w:tcPr>
          <w:p w14:paraId="403A3076" w14:textId="4143B002" w:rsidR="0039799A" w:rsidRPr="00DD2AA5" w:rsidRDefault="0039799A" w:rsidP="0039799A">
            <w:pPr>
              <w:spacing w:line="240" w:lineRule="auto"/>
              <w:rPr>
                <w:rFonts w:ascii="Times New Roman" w:hAnsi="Times New Roman"/>
                <w:bCs/>
                <w:i/>
                <w:sz w:val="18"/>
                <w:szCs w:val="18"/>
              </w:rPr>
            </w:pPr>
            <w:proofErr w:type="gramStart"/>
            <w:r w:rsidRPr="00DD2AA5">
              <w:rPr>
                <w:rFonts w:ascii="Times New Roman" w:hAnsi="Times New Roman"/>
                <w:bCs/>
                <w:i/>
                <w:sz w:val="18"/>
                <w:szCs w:val="18"/>
              </w:rPr>
              <w:t>A majority of</w:t>
            </w:r>
            <w:proofErr w:type="gramEnd"/>
            <w:r w:rsidRPr="00DD2AA5">
              <w:rPr>
                <w:rFonts w:ascii="Times New Roman" w:hAnsi="Times New Roman"/>
                <w:bCs/>
                <w:i/>
                <w:sz w:val="18"/>
                <w:szCs w:val="18"/>
              </w:rPr>
              <w:t xml:space="preserve"> best practice and lessons identified and at least 2</w:t>
            </w:r>
            <w:r w:rsidR="00F2334D">
              <w:rPr>
                <w:rFonts w:ascii="Times New Roman" w:hAnsi="Times New Roman"/>
                <w:bCs/>
                <w:i/>
                <w:sz w:val="18"/>
                <w:szCs w:val="18"/>
              </w:rPr>
              <w:t xml:space="preserve"> </w:t>
            </w:r>
            <w:r w:rsidRPr="00DD2AA5">
              <w:rPr>
                <w:rFonts w:ascii="Times New Roman" w:hAnsi="Times New Roman"/>
                <w:bCs/>
                <w:i/>
                <w:sz w:val="18"/>
                <w:szCs w:val="18"/>
              </w:rPr>
              <w:t>under documentation</w:t>
            </w:r>
          </w:p>
        </w:tc>
        <w:tc>
          <w:tcPr>
            <w:tcW w:w="1795" w:type="dxa"/>
          </w:tcPr>
          <w:p w14:paraId="1361F616" w14:textId="77777777" w:rsidR="0039799A" w:rsidRPr="00DD2AA5" w:rsidRDefault="0039799A" w:rsidP="0039799A">
            <w:pPr>
              <w:spacing w:line="240" w:lineRule="auto"/>
              <w:rPr>
                <w:rFonts w:ascii="Times New Roman" w:hAnsi="Times New Roman"/>
                <w:bCs/>
                <w:i/>
                <w:sz w:val="18"/>
                <w:szCs w:val="18"/>
              </w:rPr>
            </w:pPr>
            <w:r w:rsidRPr="00DD2AA5">
              <w:rPr>
                <w:rFonts w:ascii="Times New Roman" w:hAnsi="Times New Roman"/>
                <w:bCs/>
                <w:i/>
                <w:sz w:val="18"/>
                <w:szCs w:val="18"/>
              </w:rPr>
              <w:t>At least 3-4 best practices of sustainable marine resource use, such as sustainable fisheries practices; MPA zoning practices; responsible ecotourism and revenue sharing; gender mainstreaming, etc.  readily available and accessed nationally and internationally</w:t>
            </w:r>
          </w:p>
        </w:tc>
        <w:tc>
          <w:tcPr>
            <w:tcW w:w="2817" w:type="dxa"/>
            <w:vMerge/>
          </w:tcPr>
          <w:p w14:paraId="302A6DF4" w14:textId="77777777" w:rsidR="0039799A" w:rsidRPr="00950624" w:rsidRDefault="0039799A" w:rsidP="0039799A">
            <w:pPr>
              <w:spacing w:line="240" w:lineRule="auto"/>
              <w:rPr>
                <w:rFonts w:asciiTheme="majorHAnsi" w:hAnsiTheme="majorHAnsi"/>
                <w:bCs/>
                <w:i/>
                <w:sz w:val="18"/>
                <w:szCs w:val="18"/>
              </w:rPr>
            </w:pPr>
          </w:p>
        </w:tc>
      </w:tr>
    </w:tbl>
    <w:p w14:paraId="2630B2C2" w14:textId="77777777" w:rsidR="0039799A" w:rsidRDefault="0039799A" w:rsidP="0039799A">
      <w:pPr>
        <w:spacing w:after="0" w:line="240" w:lineRule="auto"/>
        <w:rPr>
          <w:rFonts w:ascii="Times New Roman" w:eastAsia="Times New Roman" w:hAnsi="Times New Roman"/>
          <w:b/>
          <w:color w:val="000000"/>
        </w:rPr>
      </w:pPr>
    </w:p>
    <w:p w14:paraId="3546708D" w14:textId="77777777" w:rsidR="0039799A" w:rsidRDefault="0039799A" w:rsidP="0039799A">
      <w:pPr>
        <w:spacing w:after="0" w:line="240" w:lineRule="auto"/>
        <w:rPr>
          <w:rFonts w:ascii="Times New Roman" w:eastAsia="Times New Roman" w:hAnsi="Times New Roman"/>
          <w:b/>
          <w:color w:val="000000"/>
        </w:rPr>
      </w:pPr>
    </w:p>
    <w:p w14:paraId="6A58B447" w14:textId="77777777" w:rsidR="0039799A" w:rsidRDefault="0039799A" w:rsidP="0039799A">
      <w:pPr>
        <w:spacing w:after="0" w:line="240" w:lineRule="auto"/>
        <w:rPr>
          <w:rFonts w:ascii="Times New Roman" w:eastAsia="Times New Roman" w:hAnsi="Times New Roman"/>
          <w:b/>
          <w:color w:val="000000"/>
        </w:rPr>
      </w:pPr>
    </w:p>
    <w:p w14:paraId="6808E693" w14:textId="77777777" w:rsidR="0039799A" w:rsidRDefault="0039799A" w:rsidP="0035107A">
      <w:pPr>
        <w:spacing w:after="0" w:line="240" w:lineRule="auto"/>
        <w:rPr>
          <w:rFonts w:ascii="Times New Roman" w:eastAsia="Times New Roman" w:hAnsi="Times New Roman"/>
          <w:b/>
          <w:color w:val="000000"/>
        </w:rPr>
      </w:pPr>
    </w:p>
    <w:p w14:paraId="38828CFD" w14:textId="77777777" w:rsidR="0039799A" w:rsidRDefault="0039799A" w:rsidP="0035107A">
      <w:pPr>
        <w:spacing w:after="0" w:line="240" w:lineRule="auto"/>
        <w:rPr>
          <w:rFonts w:ascii="Times New Roman" w:eastAsia="Times New Roman" w:hAnsi="Times New Roman"/>
          <w:b/>
          <w:color w:val="000000"/>
        </w:rPr>
      </w:pPr>
    </w:p>
    <w:p w14:paraId="03679BDB" w14:textId="77777777" w:rsidR="0039799A" w:rsidRDefault="0039799A" w:rsidP="0035107A">
      <w:pPr>
        <w:spacing w:after="0" w:line="240" w:lineRule="auto"/>
        <w:rPr>
          <w:rFonts w:ascii="Times New Roman" w:eastAsia="Times New Roman" w:hAnsi="Times New Roman"/>
          <w:b/>
          <w:color w:val="000000"/>
        </w:rPr>
      </w:pPr>
    </w:p>
    <w:p w14:paraId="31745161" w14:textId="77777777" w:rsidR="0039799A" w:rsidRDefault="0039799A" w:rsidP="0035107A">
      <w:pPr>
        <w:spacing w:after="0" w:line="240" w:lineRule="auto"/>
        <w:rPr>
          <w:rFonts w:ascii="Times New Roman" w:eastAsia="Times New Roman" w:hAnsi="Times New Roman"/>
          <w:b/>
          <w:color w:val="000000"/>
        </w:rPr>
        <w:sectPr w:rsidR="0039799A" w:rsidSect="0039799A">
          <w:pgSz w:w="15840" w:h="12240" w:orient="landscape"/>
          <w:pgMar w:top="720" w:right="720" w:bottom="900" w:left="1440" w:header="720" w:footer="720" w:gutter="0"/>
          <w:cols w:space="720"/>
          <w:docGrid w:linePitch="360"/>
        </w:sectPr>
      </w:pPr>
    </w:p>
    <w:p w14:paraId="263DD946" w14:textId="59190F7F"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b/>
          <w:color w:val="000000"/>
        </w:rPr>
        <w:t>ANNEX B:  RESPONSES TO PROJECT REVIEWS (</w:t>
      </w:r>
      <w:r w:rsidRPr="00F91AB6">
        <w:rPr>
          <w:rFonts w:ascii="Times New Roman" w:eastAsia="Times New Roman" w:hAnsi="Times New Roman"/>
          <w:color w:val="000000"/>
        </w:rPr>
        <w:t>from GEF Secretariat and GEF Agencies, and Responses to Comments from Council at work program inclusion and the Convention Secretariat and STAP at PIF).</w:t>
      </w:r>
    </w:p>
    <w:p w14:paraId="2DC51198" w14:textId="77777777" w:rsidR="0035107A" w:rsidRPr="00F91AB6" w:rsidRDefault="0035107A" w:rsidP="0035107A">
      <w:pPr>
        <w:spacing w:after="0" w:line="240" w:lineRule="auto"/>
        <w:rPr>
          <w:rFonts w:ascii="Times New Roman" w:eastAsia="Times New Roman" w:hAnsi="Times New Roman"/>
          <w:color w:val="000000"/>
        </w:rPr>
      </w:pPr>
    </w:p>
    <w:p w14:paraId="7C40D2C6" w14:textId="04F52757" w:rsidR="0035107A" w:rsidRPr="006553AE" w:rsidRDefault="00500851" w:rsidP="0035107A">
      <w:pPr>
        <w:spacing w:after="0" w:line="240" w:lineRule="auto"/>
        <w:rPr>
          <w:rFonts w:ascii="Times New Roman" w:eastAsia="Times New Roman" w:hAnsi="Times New Roman"/>
          <w:color w:val="000000"/>
          <w:sz w:val="20"/>
          <w:szCs w:val="20"/>
        </w:rPr>
      </w:pPr>
      <w:r w:rsidRPr="006553AE">
        <w:rPr>
          <w:rFonts w:ascii="Times New Roman" w:eastAsia="Times New Roman" w:hAnsi="Times New Roman"/>
          <w:color w:val="000000"/>
          <w:sz w:val="20"/>
          <w:szCs w:val="20"/>
        </w:rPr>
        <w:t>No specific GEF Review Comments at PIF Stage</w:t>
      </w:r>
    </w:p>
    <w:p w14:paraId="5DE2FEF9" w14:textId="77777777" w:rsidR="0035107A" w:rsidRPr="00F91AB6" w:rsidRDefault="0035107A" w:rsidP="0035107A">
      <w:pPr>
        <w:spacing w:after="0" w:line="240" w:lineRule="auto"/>
        <w:rPr>
          <w:rFonts w:ascii="Times New Roman" w:eastAsia="Times New Roman" w:hAnsi="Times New Roman"/>
          <w:color w:val="000000"/>
        </w:rPr>
      </w:pPr>
    </w:p>
    <w:p w14:paraId="685C78D6" w14:textId="77777777" w:rsidR="0035107A" w:rsidRPr="00F91AB6" w:rsidRDefault="0035107A" w:rsidP="0035107A">
      <w:pPr>
        <w:spacing w:after="0" w:line="240" w:lineRule="auto"/>
        <w:rPr>
          <w:rFonts w:ascii="Times New Roman" w:eastAsia="Times New Roman" w:hAnsi="Times New Roman"/>
          <w:color w:val="000000"/>
        </w:rPr>
      </w:pPr>
    </w:p>
    <w:p w14:paraId="3E94968A" w14:textId="77777777" w:rsidR="0035107A" w:rsidRPr="00F91AB6" w:rsidRDefault="0035107A" w:rsidP="0035107A">
      <w:pPr>
        <w:spacing w:after="0" w:line="240" w:lineRule="auto"/>
        <w:rPr>
          <w:rFonts w:ascii="Times New Roman" w:eastAsia="Times New Roman" w:hAnsi="Times New Roman"/>
          <w:color w:val="000000"/>
        </w:rPr>
      </w:pPr>
    </w:p>
    <w:p w14:paraId="655FFC14" w14:textId="77777777" w:rsidR="0035107A" w:rsidRPr="00F91AB6" w:rsidRDefault="0035107A" w:rsidP="0035107A">
      <w:pPr>
        <w:spacing w:after="0" w:line="240" w:lineRule="auto"/>
        <w:rPr>
          <w:rFonts w:ascii="Times New Roman" w:eastAsia="Times New Roman" w:hAnsi="Times New Roman"/>
          <w:color w:val="000000"/>
        </w:rPr>
      </w:pPr>
    </w:p>
    <w:p w14:paraId="2E568434" w14:textId="77777777" w:rsidR="0035107A" w:rsidRPr="00F91AB6" w:rsidRDefault="0035107A" w:rsidP="0035107A">
      <w:pPr>
        <w:spacing w:after="0" w:line="240" w:lineRule="auto"/>
        <w:rPr>
          <w:rFonts w:ascii="Times New Roman" w:eastAsia="Times New Roman" w:hAnsi="Times New Roman"/>
          <w:color w:val="000000"/>
        </w:rPr>
      </w:pPr>
    </w:p>
    <w:p w14:paraId="481A78CF" w14:textId="77777777" w:rsidR="0035107A" w:rsidRPr="00F91AB6" w:rsidRDefault="0035107A" w:rsidP="0035107A">
      <w:pPr>
        <w:spacing w:after="0" w:line="240" w:lineRule="auto"/>
        <w:rPr>
          <w:rFonts w:ascii="Times New Roman" w:eastAsia="Times New Roman" w:hAnsi="Times New Roman"/>
          <w:color w:val="000000"/>
        </w:rPr>
      </w:pPr>
    </w:p>
    <w:p w14:paraId="3A9986B3" w14:textId="77777777" w:rsidR="0035107A" w:rsidRPr="00F91AB6" w:rsidRDefault="0035107A" w:rsidP="0035107A">
      <w:pPr>
        <w:spacing w:after="0" w:line="240" w:lineRule="auto"/>
        <w:rPr>
          <w:rFonts w:ascii="Times New Roman" w:eastAsia="Times New Roman" w:hAnsi="Times New Roman"/>
          <w:color w:val="000000"/>
        </w:rPr>
      </w:pPr>
    </w:p>
    <w:p w14:paraId="2ED15147" w14:textId="77777777" w:rsidR="0035107A" w:rsidRPr="00F91AB6" w:rsidRDefault="0035107A" w:rsidP="0035107A">
      <w:pPr>
        <w:spacing w:after="0" w:line="240" w:lineRule="auto"/>
        <w:rPr>
          <w:rFonts w:ascii="Times New Roman" w:eastAsia="Times New Roman" w:hAnsi="Times New Roman"/>
          <w:color w:val="000000"/>
        </w:rPr>
      </w:pPr>
    </w:p>
    <w:p w14:paraId="2F27D8E0" w14:textId="77777777" w:rsidR="0035107A" w:rsidRPr="00F91AB6" w:rsidRDefault="0035107A" w:rsidP="0035107A">
      <w:pPr>
        <w:spacing w:after="0" w:line="240" w:lineRule="auto"/>
        <w:rPr>
          <w:rFonts w:ascii="Times New Roman" w:eastAsia="Times New Roman" w:hAnsi="Times New Roman"/>
          <w:color w:val="000000"/>
        </w:rPr>
      </w:pPr>
    </w:p>
    <w:p w14:paraId="26B7D92D" w14:textId="77777777" w:rsidR="0035107A" w:rsidRPr="00F91AB6" w:rsidRDefault="0035107A" w:rsidP="0035107A">
      <w:pPr>
        <w:spacing w:after="0" w:line="240" w:lineRule="auto"/>
        <w:rPr>
          <w:rFonts w:ascii="Times New Roman" w:eastAsia="Times New Roman" w:hAnsi="Times New Roman"/>
          <w:color w:val="000000"/>
        </w:rPr>
      </w:pPr>
    </w:p>
    <w:p w14:paraId="761357FB" w14:textId="77777777" w:rsidR="0035107A" w:rsidRPr="00F91AB6" w:rsidRDefault="0035107A" w:rsidP="0035107A">
      <w:pPr>
        <w:spacing w:after="0" w:line="240" w:lineRule="auto"/>
        <w:rPr>
          <w:rFonts w:ascii="Times New Roman" w:eastAsia="Times New Roman" w:hAnsi="Times New Roman"/>
          <w:color w:val="000000"/>
        </w:rPr>
      </w:pPr>
    </w:p>
    <w:p w14:paraId="5F2320B5" w14:textId="77777777" w:rsidR="0035107A" w:rsidRPr="00F91AB6" w:rsidRDefault="0035107A" w:rsidP="0035107A">
      <w:pPr>
        <w:spacing w:after="0" w:line="240" w:lineRule="auto"/>
        <w:rPr>
          <w:rFonts w:ascii="Times New Roman" w:eastAsia="Times New Roman" w:hAnsi="Times New Roman"/>
          <w:color w:val="000000"/>
        </w:rPr>
      </w:pPr>
    </w:p>
    <w:p w14:paraId="61AAA894" w14:textId="77777777" w:rsidR="0035107A" w:rsidRPr="00F91AB6" w:rsidRDefault="0035107A" w:rsidP="0035107A">
      <w:pPr>
        <w:spacing w:after="0" w:line="240" w:lineRule="auto"/>
        <w:rPr>
          <w:rFonts w:ascii="Times New Roman" w:eastAsia="Times New Roman" w:hAnsi="Times New Roman"/>
          <w:color w:val="000000"/>
        </w:rPr>
      </w:pPr>
    </w:p>
    <w:p w14:paraId="6B121406" w14:textId="77777777" w:rsidR="0035107A" w:rsidRPr="00F91AB6" w:rsidRDefault="0035107A" w:rsidP="0035107A">
      <w:pPr>
        <w:spacing w:after="0" w:line="240" w:lineRule="auto"/>
        <w:rPr>
          <w:rFonts w:ascii="Times New Roman" w:eastAsia="Times New Roman" w:hAnsi="Times New Roman"/>
          <w:color w:val="000000"/>
        </w:rPr>
      </w:pPr>
    </w:p>
    <w:p w14:paraId="2F97175A" w14:textId="77777777" w:rsidR="0035107A" w:rsidRPr="00F91AB6" w:rsidRDefault="0035107A" w:rsidP="0035107A">
      <w:pPr>
        <w:spacing w:after="0" w:line="240" w:lineRule="auto"/>
        <w:rPr>
          <w:rFonts w:ascii="Times New Roman" w:eastAsia="Times New Roman" w:hAnsi="Times New Roman"/>
          <w:color w:val="000000"/>
        </w:rPr>
      </w:pPr>
    </w:p>
    <w:p w14:paraId="5267A432" w14:textId="77777777" w:rsidR="0035107A" w:rsidRPr="00F91AB6" w:rsidRDefault="0035107A" w:rsidP="0035107A">
      <w:pPr>
        <w:spacing w:after="0" w:line="240" w:lineRule="auto"/>
        <w:rPr>
          <w:rFonts w:ascii="Times New Roman" w:eastAsia="Times New Roman" w:hAnsi="Times New Roman"/>
          <w:color w:val="000000"/>
        </w:rPr>
      </w:pPr>
    </w:p>
    <w:p w14:paraId="6D12FD75" w14:textId="77777777" w:rsidR="0035107A" w:rsidRPr="00F91AB6" w:rsidRDefault="0035107A" w:rsidP="0035107A">
      <w:pPr>
        <w:spacing w:after="0" w:line="240" w:lineRule="auto"/>
        <w:rPr>
          <w:rFonts w:ascii="Times New Roman" w:eastAsia="Times New Roman" w:hAnsi="Times New Roman"/>
          <w:color w:val="000000"/>
        </w:rPr>
      </w:pPr>
    </w:p>
    <w:p w14:paraId="0C9275E8" w14:textId="77777777" w:rsidR="0035107A" w:rsidRPr="00F91AB6" w:rsidRDefault="0035107A" w:rsidP="0035107A">
      <w:pPr>
        <w:spacing w:after="0" w:line="240" w:lineRule="auto"/>
        <w:rPr>
          <w:rFonts w:ascii="Times New Roman" w:eastAsia="Times New Roman" w:hAnsi="Times New Roman"/>
          <w:color w:val="000000"/>
        </w:rPr>
      </w:pPr>
    </w:p>
    <w:p w14:paraId="69C1F742" w14:textId="77777777" w:rsidR="0035107A" w:rsidRPr="00F91AB6" w:rsidRDefault="0035107A" w:rsidP="0035107A">
      <w:pPr>
        <w:spacing w:after="0" w:line="240" w:lineRule="auto"/>
        <w:rPr>
          <w:rFonts w:ascii="Times New Roman" w:eastAsia="Times New Roman" w:hAnsi="Times New Roman"/>
          <w:color w:val="000000"/>
        </w:rPr>
      </w:pPr>
    </w:p>
    <w:p w14:paraId="51377EBC" w14:textId="77777777" w:rsidR="0035107A" w:rsidRPr="00F91AB6" w:rsidRDefault="0035107A" w:rsidP="0035107A">
      <w:pPr>
        <w:spacing w:after="0" w:line="240" w:lineRule="auto"/>
        <w:rPr>
          <w:rFonts w:ascii="Times New Roman" w:eastAsia="Times New Roman" w:hAnsi="Times New Roman"/>
          <w:color w:val="000000"/>
        </w:rPr>
      </w:pPr>
    </w:p>
    <w:p w14:paraId="5905D161" w14:textId="77777777" w:rsidR="0035107A" w:rsidRPr="00F91AB6" w:rsidRDefault="0035107A" w:rsidP="0035107A">
      <w:pPr>
        <w:spacing w:after="0" w:line="240" w:lineRule="auto"/>
        <w:rPr>
          <w:rFonts w:ascii="Times New Roman" w:eastAsia="Times New Roman" w:hAnsi="Times New Roman"/>
          <w:color w:val="000000"/>
        </w:rPr>
      </w:pPr>
    </w:p>
    <w:p w14:paraId="4F3E6355" w14:textId="77777777" w:rsidR="0035107A" w:rsidRPr="00F91AB6" w:rsidRDefault="0035107A" w:rsidP="0035107A">
      <w:pPr>
        <w:spacing w:after="0" w:line="240" w:lineRule="auto"/>
        <w:rPr>
          <w:rFonts w:ascii="Times New Roman" w:eastAsia="Times New Roman" w:hAnsi="Times New Roman"/>
          <w:color w:val="000000"/>
        </w:rPr>
      </w:pPr>
    </w:p>
    <w:p w14:paraId="27759FB4" w14:textId="77777777" w:rsidR="0035107A" w:rsidRPr="00F91AB6" w:rsidRDefault="0035107A" w:rsidP="0035107A">
      <w:pPr>
        <w:spacing w:after="0" w:line="240" w:lineRule="auto"/>
        <w:rPr>
          <w:rFonts w:ascii="Times New Roman" w:eastAsia="Times New Roman" w:hAnsi="Times New Roman"/>
          <w:color w:val="000000"/>
        </w:rPr>
      </w:pPr>
    </w:p>
    <w:p w14:paraId="667C7E7A" w14:textId="77777777" w:rsidR="0035107A" w:rsidRPr="00F91AB6" w:rsidRDefault="0035107A" w:rsidP="0035107A">
      <w:pPr>
        <w:spacing w:after="0" w:line="240" w:lineRule="auto"/>
        <w:rPr>
          <w:rFonts w:ascii="Times New Roman" w:eastAsia="Times New Roman" w:hAnsi="Times New Roman"/>
          <w:color w:val="000000"/>
        </w:rPr>
      </w:pPr>
    </w:p>
    <w:p w14:paraId="510CF01A" w14:textId="77777777" w:rsidR="0035107A" w:rsidRPr="00F91AB6" w:rsidRDefault="0035107A" w:rsidP="0035107A">
      <w:pPr>
        <w:spacing w:after="0" w:line="240" w:lineRule="auto"/>
        <w:rPr>
          <w:rFonts w:ascii="Times New Roman" w:eastAsia="Times New Roman" w:hAnsi="Times New Roman"/>
          <w:color w:val="000000"/>
        </w:rPr>
      </w:pPr>
    </w:p>
    <w:p w14:paraId="7863F0DB" w14:textId="77777777" w:rsidR="0035107A" w:rsidRPr="00F91AB6" w:rsidRDefault="0035107A" w:rsidP="0035107A">
      <w:pPr>
        <w:spacing w:after="0" w:line="240" w:lineRule="auto"/>
        <w:rPr>
          <w:rFonts w:ascii="Times New Roman" w:eastAsia="Times New Roman" w:hAnsi="Times New Roman"/>
          <w:color w:val="000000"/>
        </w:rPr>
      </w:pPr>
    </w:p>
    <w:p w14:paraId="2D1BF27A" w14:textId="77777777" w:rsidR="0035107A" w:rsidRPr="00F91AB6" w:rsidRDefault="0035107A" w:rsidP="0035107A">
      <w:pPr>
        <w:spacing w:after="0" w:line="240" w:lineRule="auto"/>
        <w:rPr>
          <w:rFonts w:ascii="Times New Roman" w:eastAsia="Times New Roman" w:hAnsi="Times New Roman"/>
          <w:color w:val="000000"/>
        </w:rPr>
      </w:pPr>
    </w:p>
    <w:p w14:paraId="243201F9" w14:textId="77777777" w:rsidR="0035107A" w:rsidRPr="00F91AB6" w:rsidRDefault="0035107A" w:rsidP="0035107A">
      <w:pPr>
        <w:spacing w:after="0" w:line="240" w:lineRule="auto"/>
        <w:rPr>
          <w:rFonts w:ascii="Times New Roman" w:eastAsia="Times New Roman" w:hAnsi="Times New Roman"/>
          <w:color w:val="000000"/>
        </w:rPr>
      </w:pPr>
    </w:p>
    <w:p w14:paraId="2D826428" w14:textId="77777777" w:rsidR="0035107A" w:rsidRPr="00F91AB6" w:rsidRDefault="0035107A" w:rsidP="0035107A">
      <w:pPr>
        <w:spacing w:after="0" w:line="240" w:lineRule="auto"/>
        <w:rPr>
          <w:rFonts w:ascii="Times New Roman" w:eastAsia="Times New Roman" w:hAnsi="Times New Roman"/>
          <w:color w:val="000000"/>
        </w:rPr>
      </w:pPr>
    </w:p>
    <w:p w14:paraId="7E491CEE" w14:textId="77777777" w:rsidR="0035107A" w:rsidRPr="00F91AB6" w:rsidRDefault="0035107A" w:rsidP="0035107A">
      <w:pPr>
        <w:spacing w:after="0" w:line="240" w:lineRule="auto"/>
        <w:rPr>
          <w:rFonts w:ascii="Times New Roman" w:eastAsia="Times New Roman" w:hAnsi="Times New Roman"/>
          <w:color w:val="000000"/>
        </w:rPr>
      </w:pPr>
    </w:p>
    <w:p w14:paraId="55E7E4D3" w14:textId="77777777" w:rsidR="0035107A" w:rsidRPr="00F91AB6" w:rsidRDefault="0035107A" w:rsidP="0035107A">
      <w:pPr>
        <w:spacing w:after="0" w:line="240" w:lineRule="auto"/>
        <w:rPr>
          <w:rFonts w:ascii="Times New Roman" w:eastAsia="Times New Roman" w:hAnsi="Times New Roman"/>
          <w:color w:val="000000"/>
        </w:rPr>
      </w:pPr>
    </w:p>
    <w:p w14:paraId="3C4250FD" w14:textId="77777777" w:rsidR="0035107A" w:rsidRPr="00F91AB6" w:rsidRDefault="0035107A" w:rsidP="0035107A">
      <w:pPr>
        <w:spacing w:after="0" w:line="240" w:lineRule="auto"/>
        <w:rPr>
          <w:rFonts w:ascii="Times New Roman" w:eastAsia="Times New Roman" w:hAnsi="Times New Roman"/>
          <w:color w:val="000000"/>
        </w:rPr>
      </w:pPr>
    </w:p>
    <w:p w14:paraId="5729C7AF" w14:textId="77777777" w:rsidR="0035107A" w:rsidRPr="00F91AB6" w:rsidRDefault="0035107A" w:rsidP="0035107A">
      <w:pPr>
        <w:spacing w:after="0" w:line="240" w:lineRule="auto"/>
        <w:rPr>
          <w:rFonts w:ascii="Times New Roman" w:eastAsia="Times New Roman" w:hAnsi="Times New Roman"/>
          <w:color w:val="000000"/>
        </w:rPr>
      </w:pPr>
    </w:p>
    <w:p w14:paraId="6AC5E9D1" w14:textId="77777777" w:rsidR="0035107A" w:rsidRPr="00F91AB6" w:rsidRDefault="0035107A" w:rsidP="0035107A">
      <w:pPr>
        <w:spacing w:after="0" w:line="240" w:lineRule="auto"/>
        <w:rPr>
          <w:rFonts w:ascii="Times New Roman" w:eastAsia="Times New Roman" w:hAnsi="Times New Roman"/>
          <w:color w:val="000000"/>
        </w:rPr>
        <w:sectPr w:rsidR="0035107A" w:rsidRPr="00F91AB6" w:rsidSect="0039799A">
          <w:pgSz w:w="12240" w:h="15840"/>
          <w:pgMar w:top="720" w:right="900" w:bottom="1440" w:left="720" w:header="720" w:footer="720" w:gutter="0"/>
          <w:cols w:space="720"/>
          <w:docGrid w:linePitch="360"/>
        </w:sectPr>
      </w:pPr>
    </w:p>
    <w:p w14:paraId="4D0984DF" w14:textId="77777777" w:rsidR="006206A4" w:rsidRPr="00F91AB6" w:rsidRDefault="006206A4" w:rsidP="006206A4">
      <w:pPr>
        <w:tabs>
          <w:tab w:val="left" w:pos="3555"/>
        </w:tabs>
        <w:spacing w:after="0" w:line="240" w:lineRule="auto"/>
        <w:rPr>
          <w:rFonts w:ascii="Times New Roman" w:eastAsia="Times New Roman" w:hAnsi="Times New Roman"/>
        </w:rPr>
      </w:pPr>
      <w:r w:rsidRPr="00F91AB6">
        <w:rPr>
          <w:rFonts w:ascii="Times New Roman" w:eastAsia="Times New Roman" w:hAnsi="Times New Roman"/>
        </w:rPr>
        <w:tab/>
      </w:r>
    </w:p>
    <w:p w14:paraId="013B3DCD" w14:textId="77777777" w:rsidR="006206A4" w:rsidRPr="00F91AB6" w:rsidRDefault="006206A4" w:rsidP="0035107A">
      <w:pPr>
        <w:spacing w:after="0" w:line="240" w:lineRule="auto"/>
        <w:rPr>
          <w:rFonts w:ascii="Times New Roman" w:eastAsia="Times New Roman" w:hAnsi="Times New Roman"/>
        </w:rPr>
      </w:pPr>
    </w:p>
    <w:p w14:paraId="58BE8C55" w14:textId="2839FC6A" w:rsidR="0035107A" w:rsidRPr="00F91AB6" w:rsidRDefault="0035107A" w:rsidP="0035107A">
      <w:pPr>
        <w:spacing w:after="0" w:line="240" w:lineRule="auto"/>
        <w:rPr>
          <w:rFonts w:ascii="Times New Roman" w:eastAsia="Times New Roman" w:hAnsi="Times New Roman"/>
          <w:b/>
          <w:smallCaps/>
          <w:color w:val="000000"/>
        </w:rPr>
      </w:pPr>
      <w:r w:rsidRPr="00F91AB6">
        <w:rPr>
          <w:rFonts w:ascii="Times New Roman" w:eastAsia="Times New Roman" w:hAnsi="Times New Roman"/>
          <w:b/>
          <w:smallCaps/>
          <w:color w:val="000000"/>
        </w:rPr>
        <w:t xml:space="preserve">Annex </w:t>
      </w:r>
      <w:r w:rsidRPr="00F91AB6">
        <w:rPr>
          <w:rFonts w:ascii="Times New Roman" w:eastAsia="Times New Roman" w:hAnsi="Times New Roman"/>
          <w:b/>
          <w:caps/>
          <w:color w:val="000000"/>
        </w:rPr>
        <w:t>C</w:t>
      </w:r>
      <w:r w:rsidRPr="00F91AB6">
        <w:rPr>
          <w:rFonts w:ascii="Times New Roman" w:eastAsia="Times New Roman" w:hAnsi="Times New Roman"/>
          <w:b/>
          <w:smallCaps/>
          <w:color w:val="000000"/>
        </w:rPr>
        <w:t>:  status of implementation of project preparation activities and the use of funds</w:t>
      </w:r>
      <w:r w:rsidR="001414B0" w:rsidRPr="00F91AB6">
        <w:rPr>
          <w:rStyle w:val="FootnoteReference"/>
          <w:rFonts w:ascii="Times New Roman" w:eastAsia="Times New Roman" w:hAnsi="Times New Roman"/>
          <w:b/>
          <w:smallCaps/>
          <w:color w:val="000000"/>
        </w:rPr>
        <w:footnoteReference w:id="18"/>
      </w:r>
    </w:p>
    <w:p w14:paraId="211A6ED3" w14:textId="77777777" w:rsidR="002722C6" w:rsidRPr="00F91AB6" w:rsidRDefault="002722C6" w:rsidP="0035107A">
      <w:pPr>
        <w:spacing w:after="0" w:line="240" w:lineRule="auto"/>
        <w:rPr>
          <w:rFonts w:ascii="Times New Roman" w:eastAsia="Times New Roman" w:hAnsi="Times New Roman"/>
          <w:b/>
          <w:smallCaps/>
          <w:color w:val="000000"/>
        </w:rPr>
      </w:pPr>
    </w:p>
    <w:p w14:paraId="0E1A60B5" w14:textId="77777777" w:rsidR="0035107A" w:rsidRPr="00F91AB6" w:rsidRDefault="002722C6" w:rsidP="0035107A">
      <w:pPr>
        <w:spacing w:after="120" w:line="240" w:lineRule="auto"/>
        <w:rPr>
          <w:rFonts w:ascii="Times New Roman" w:eastAsia="Times New Roman" w:hAnsi="Times New Roman"/>
          <w:smallCaps/>
          <w:color w:val="000000"/>
        </w:rPr>
      </w:pPr>
      <w:r w:rsidRPr="00F91AB6">
        <w:rPr>
          <w:rFonts w:ascii="Times New Roman" w:eastAsia="Times New Roman" w:hAnsi="Times New Roman"/>
          <w:smallCaps/>
          <w:color w:val="000000"/>
        </w:rPr>
        <w:t>A</w:t>
      </w:r>
      <w:r w:rsidR="0035107A" w:rsidRPr="00F91AB6">
        <w:rPr>
          <w:rFonts w:ascii="Times New Roman" w:eastAsia="Times New Roman" w:hAnsi="Times New Roman"/>
          <w:smallCaps/>
          <w:color w:val="000000"/>
        </w:rPr>
        <w:t xml:space="preserve">.  </w:t>
      </w:r>
      <w:r w:rsidR="008D098B" w:rsidRPr="00F91AB6">
        <w:rPr>
          <w:rFonts w:ascii="Times New Roman" w:eastAsia="Times New Roman" w:hAnsi="Times New Roman"/>
          <w:color w:val="000000"/>
        </w:rPr>
        <w:t>P</w:t>
      </w:r>
      <w:r w:rsidR="0035107A" w:rsidRPr="00F91AB6">
        <w:rPr>
          <w:rFonts w:ascii="Times New Roman" w:eastAsia="Times New Roman" w:hAnsi="Times New Roman"/>
          <w:color w:val="000000"/>
        </w:rPr>
        <w:t>rovide detailed funding amount of the</w:t>
      </w:r>
      <w:r w:rsidR="008D098B" w:rsidRPr="00F91AB6">
        <w:rPr>
          <w:rFonts w:ascii="Times New Roman" w:eastAsia="Times New Roman" w:hAnsi="Times New Roman"/>
          <w:color w:val="000000"/>
        </w:rPr>
        <w:t xml:space="preserve"> PPG</w:t>
      </w:r>
      <w:r w:rsidR="0035107A" w:rsidRPr="00F91AB6">
        <w:rPr>
          <w:rFonts w:ascii="Times New Roman" w:eastAsia="Times New Roman" w:hAnsi="Times New Roman"/>
          <w:color w:val="000000"/>
        </w:rPr>
        <w:t xml:space="preserve"> activities financing status in the table below</w:t>
      </w:r>
      <w:r w:rsidR="0035107A" w:rsidRPr="00F91AB6">
        <w:rPr>
          <w:rFonts w:ascii="Times New Roman" w:eastAsia="Times New Roman" w:hAnsi="Times New Roman"/>
          <w:smallCaps/>
          <w:color w:val="000000"/>
        </w:rPr>
        <w:t>:</w:t>
      </w:r>
      <w:r w:rsidR="0035107A" w:rsidRPr="00F91AB6">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F91AB6" w14:paraId="0F8E37ED" w14:textId="77777777" w:rsidTr="00AF2FE3">
        <w:trPr>
          <w:trHeight w:val="233"/>
        </w:trPr>
        <w:tc>
          <w:tcPr>
            <w:tcW w:w="9900" w:type="dxa"/>
            <w:gridSpan w:val="4"/>
          </w:tcPr>
          <w:p w14:paraId="24FCC13E" w14:textId="073AE369" w:rsidR="0035107A" w:rsidRPr="00F91AB6" w:rsidRDefault="0035107A" w:rsidP="00DD2AA5">
            <w:pPr>
              <w:spacing w:after="0" w:line="240" w:lineRule="auto"/>
              <w:rPr>
                <w:rFonts w:ascii="Times New Roman" w:eastAsia="Times New Roman" w:hAnsi="Times New Roman"/>
                <w:color w:val="000000"/>
              </w:rPr>
            </w:pPr>
            <w:r w:rsidRPr="00F91AB6">
              <w:rPr>
                <w:rFonts w:ascii="Times New Roman" w:eastAsia="Times New Roman" w:hAnsi="Times New Roman"/>
                <w:color w:val="000000"/>
              </w:rPr>
              <w:t xml:space="preserve">PPG Grant Approved at PIF: </w:t>
            </w:r>
            <w:r w:rsidR="00DD2AA5">
              <w:rPr>
                <w:rFonts w:ascii="Times New Roman" w:eastAsia="Times New Roman" w:hAnsi="Times New Roman"/>
                <w:b/>
                <w:smallCaps/>
                <w:color w:val="000000"/>
              </w:rPr>
              <w:t>USD 50,000</w:t>
            </w:r>
          </w:p>
        </w:tc>
      </w:tr>
      <w:tr w:rsidR="0035107A" w:rsidRPr="00F91AB6" w14:paraId="631CB0DE" w14:textId="77777777" w:rsidTr="006802F7">
        <w:trPr>
          <w:trHeight w:val="233"/>
        </w:trPr>
        <w:tc>
          <w:tcPr>
            <w:tcW w:w="4500" w:type="dxa"/>
            <w:vMerge w:val="restart"/>
            <w:vAlign w:val="center"/>
          </w:tcPr>
          <w:p w14:paraId="5E042EC0" w14:textId="77777777" w:rsidR="0035107A" w:rsidRPr="00F91AB6" w:rsidRDefault="0035107A" w:rsidP="006802F7">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i/>
                <w:color w:val="000000"/>
              </w:rPr>
              <w:t>Project Preparation Activities Implemented</w:t>
            </w:r>
          </w:p>
        </w:tc>
        <w:tc>
          <w:tcPr>
            <w:tcW w:w="5400" w:type="dxa"/>
            <w:gridSpan w:val="3"/>
          </w:tcPr>
          <w:p w14:paraId="618269AB" w14:textId="3338D73E" w:rsidR="0035107A" w:rsidRPr="00F91AB6" w:rsidRDefault="0035107A" w:rsidP="00DD2AA5">
            <w:pPr>
              <w:spacing w:after="0" w:line="240" w:lineRule="auto"/>
              <w:jc w:val="center"/>
              <w:rPr>
                <w:rFonts w:ascii="Times New Roman" w:eastAsia="Times New Roman" w:hAnsi="Times New Roman"/>
                <w:b/>
                <w:i/>
                <w:color w:val="000000"/>
              </w:rPr>
            </w:pPr>
            <w:r w:rsidRPr="00F91AB6">
              <w:rPr>
                <w:rFonts w:ascii="Times New Roman" w:eastAsia="Times New Roman" w:hAnsi="Times New Roman"/>
                <w:b/>
                <w:i/>
                <w:color w:val="000000"/>
              </w:rPr>
              <w:t>GE</w:t>
            </w:r>
            <w:r w:rsidR="00DD2AA5">
              <w:rPr>
                <w:rFonts w:ascii="Times New Roman" w:eastAsia="Times New Roman" w:hAnsi="Times New Roman"/>
                <w:b/>
                <w:i/>
                <w:color w:val="000000"/>
              </w:rPr>
              <w:t>F</w:t>
            </w:r>
            <w:r w:rsidR="002F3596" w:rsidRPr="00F91AB6">
              <w:rPr>
                <w:rFonts w:ascii="Times New Roman" w:eastAsia="Times New Roman" w:hAnsi="Times New Roman"/>
                <w:b/>
                <w:i/>
                <w:color w:val="000000"/>
              </w:rPr>
              <w:t>T</w:t>
            </w:r>
            <w:r w:rsidRPr="00F91AB6">
              <w:rPr>
                <w:rFonts w:ascii="Times New Roman" w:eastAsia="Times New Roman" w:hAnsi="Times New Roman"/>
                <w:b/>
                <w:i/>
                <w:color w:val="000000"/>
              </w:rPr>
              <w:t>F Amount ($)</w:t>
            </w:r>
          </w:p>
        </w:tc>
      </w:tr>
      <w:tr w:rsidR="0035107A" w:rsidRPr="00F91AB6" w14:paraId="3C443D63" w14:textId="77777777" w:rsidTr="00AF2FE3">
        <w:trPr>
          <w:trHeight w:val="232"/>
        </w:trPr>
        <w:tc>
          <w:tcPr>
            <w:tcW w:w="4500" w:type="dxa"/>
            <w:vMerge/>
          </w:tcPr>
          <w:p w14:paraId="5EBA1621" w14:textId="77777777" w:rsidR="0035107A" w:rsidRPr="00F91AB6" w:rsidRDefault="0035107A" w:rsidP="0035107A">
            <w:pPr>
              <w:spacing w:after="0" w:line="240" w:lineRule="auto"/>
              <w:jc w:val="center"/>
              <w:rPr>
                <w:rFonts w:ascii="Times New Roman" w:eastAsia="Times New Roman" w:hAnsi="Times New Roman"/>
                <w:b/>
                <w:color w:val="000000"/>
              </w:rPr>
            </w:pPr>
          </w:p>
        </w:tc>
        <w:tc>
          <w:tcPr>
            <w:tcW w:w="1620" w:type="dxa"/>
          </w:tcPr>
          <w:p w14:paraId="23EFD5E5" w14:textId="77777777" w:rsidR="0035107A" w:rsidRPr="00F91AB6" w:rsidRDefault="0035107A" w:rsidP="0035107A">
            <w:pPr>
              <w:spacing w:after="0" w:line="240" w:lineRule="auto"/>
              <w:jc w:val="center"/>
              <w:rPr>
                <w:rFonts w:ascii="Times New Roman" w:eastAsia="Times New Roman" w:hAnsi="Times New Roman"/>
                <w:b/>
                <w:i/>
                <w:color w:val="000000"/>
              </w:rPr>
            </w:pPr>
            <w:r w:rsidRPr="00F91AB6">
              <w:rPr>
                <w:rFonts w:ascii="Times New Roman" w:eastAsia="Times New Roman" w:hAnsi="Times New Roman"/>
                <w:b/>
                <w:i/>
                <w:color w:val="000000"/>
              </w:rPr>
              <w:t>Budgeted Amount</w:t>
            </w:r>
          </w:p>
        </w:tc>
        <w:tc>
          <w:tcPr>
            <w:tcW w:w="1890" w:type="dxa"/>
          </w:tcPr>
          <w:p w14:paraId="42ED66DE" w14:textId="77777777" w:rsidR="0035107A" w:rsidRPr="00F91AB6" w:rsidRDefault="0035107A" w:rsidP="0035107A">
            <w:pPr>
              <w:spacing w:after="0" w:line="240" w:lineRule="auto"/>
              <w:jc w:val="center"/>
              <w:rPr>
                <w:rFonts w:ascii="Times New Roman" w:eastAsia="Times New Roman" w:hAnsi="Times New Roman"/>
                <w:i/>
                <w:color w:val="000000"/>
              </w:rPr>
            </w:pPr>
            <w:r w:rsidRPr="00F91AB6">
              <w:rPr>
                <w:rFonts w:ascii="Times New Roman" w:eastAsia="Times New Roman" w:hAnsi="Times New Roman"/>
                <w:b/>
                <w:i/>
                <w:color w:val="000000"/>
              </w:rPr>
              <w:t xml:space="preserve">Amount Spent </w:t>
            </w:r>
            <w:proofErr w:type="spellStart"/>
            <w:r w:rsidRPr="00F91AB6">
              <w:rPr>
                <w:rFonts w:ascii="Times New Roman" w:eastAsia="Times New Roman" w:hAnsi="Times New Roman"/>
                <w:b/>
                <w:i/>
                <w:color w:val="000000"/>
              </w:rPr>
              <w:t>Todate</w:t>
            </w:r>
            <w:proofErr w:type="spellEnd"/>
          </w:p>
        </w:tc>
        <w:tc>
          <w:tcPr>
            <w:tcW w:w="1890" w:type="dxa"/>
            <w:shd w:val="clear" w:color="auto" w:fill="auto"/>
          </w:tcPr>
          <w:p w14:paraId="289020BA" w14:textId="77777777" w:rsidR="0035107A" w:rsidRPr="00F91AB6" w:rsidRDefault="0035107A" w:rsidP="0035107A">
            <w:pPr>
              <w:spacing w:after="0" w:line="240" w:lineRule="auto"/>
              <w:jc w:val="center"/>
              <w:rPr>
                <w:rFonts w:ascii="Times New Roman" w:eastAsia="Times New Roman" w:hAnsi="Times New Roman"/>
                <w:i/>
                <w:color w:val="000000"/>
              </w:rPr>
            </w:pPr>
            <w:r w:rsidRPr="00F91AB6">
              <w:rPr>
                <w:rFonts w:ascii="Times New Roman" w:eastAsia="Times New Roman" w:hAnsi="Times New Roman"/>
                <w:b/>
                <w:i/>
                <w:color w:val="000000"/>
              </w:rPr>
              <w:t>Amount Committed</w:t>
            </w:r>
          </w:p>
        </w:tc>
      </w:tr>
      <w:tr w:rsidR="00A668D0" w:rsidRPr="00F91AB6" w14:paraId="03441835" w14:textId="77777777" w:rsidTr="00AF2FE3">
        <w:tc>
          <w:tcPr>
            <w:tcW w:w="4500" w:type="dxa"/>
          </w:tcPr>
          <w:p w14:paraId="20F3D330" w14:textId="1E6D2AAF" w:rsidR="00A668D0" w:rsidRPr="00F91AB6" w:rsidRDefault="00B851DC" w:rsidP="0035107A">
            <w:pPr>
              <w:spacing w:after="0" w:line="240" w:lineRule="auto"/>
              <w:rPr>
                <w:rFonts w:ascii="Times New Roman" w:eastAsia="Times New Roman" w:hAnsi="Times New Roman"/>
                <w:b/>
                <w:color w:val="000000"/>
                <w:u w:val="single"/>
              </w:rPr>
            </w:pPr>
            <w:bookmarkStart w:id="27" w:name="ApprovedActivity_01"/>
            <w:r>
              <w:rPr>
                <w:rFonts w:ascii="Times New Roman" w:eastAsia="Times New Roman" w:hAnsi="Times New Roman"/>
                <w:color w:val="000000"/>
              </w:rPr>
              <w:t>International consultant – T</w:t>
            </w:r>
            <w:r w:rsidR="00A668D0">
              <w:rPr>
                <w:rFonts w:ascii="Times New Roman" w:eastAsia="Times New Roman" w:hAnsi="Times New Roman"/>
                <w:color w:val="000000"/>
              </w:rPr>
              <w:t>eam leader</w:t>
            </w:r>
          </w:p>
        </w:tc>
        <w:bookmarkEnd w:id="27"/>
        <w:tc>
          <w:tcPr>
            <w:tcW w:w="1620" w:type="dxa"/>
          </w:tcPr>
          <w:p w14:paraId="44F99235" w14:textId="1ECC2B8F"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25,200</w:t>
            </w:r>
          </w:p>
        </w:tc>
        <w:tc>
          <w:tcPr>
            <w:tcW w:w="1890" w:type="dxa"/>
          </w:tcPr>
          <w:p w14:paraId="356AD6D1" w14:textId="077B7B81"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6,080</w:t>
            </w:r>
          </w:p>
        </w:tc>
        <w:tc>
          <w:tcPr>
            <w:tcW w:w="1890" w:type="dxa"/>
            <w:shd w:val="clear" w:color="auto" w:fill="auto"/>
          </w:tcPr>
          <w:p w14:paraId="5EBFE86A" w14:textId="06E8A82F"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24,320</w:t>
            </w:r>
          </w:p>
        </w:tc>
      </w:tr>
      <w:tr w:rsidR="00A668D0" w:rsidRPr="00F91AB6" w14:paraId="144F960B" w14:textId="77777777" w:rsidTr="00AF2FE3">
        <w:tc>
          <w:tcPr>
            <w:tcW w:w="4500" w:type="dxa"/>
          </w:tcPr>
          <w:p w14:paraId="666159BB" w14:textId="69D0EE66" w:rsidR="00A668D0" w:rsidRPr="00F91AB6" w:rsidRDefault="00A668D0" w:rsidP="0035107A">
            <w:pPr>
              <w:spacing w:after="0" w:line="240" w:lineRule="auto"/>
              <w:rPr>
                <w:rFonts w:ascii="Times New Roman" w:eastAsia="Times New Roman" w:hAnsi="Times New Roman"/>
                <w:color w:val="000000"/>
              </w:rPr>
            </w:pPr>
            <w:bookmarkStart w:id="28" w:name="ApprovedActivity_02"/>
            <w:r>
              <w:rPr>
                <w:rFonts w:ascii="Times New Roman" w:eastAsia="Times New Roman" w:hAnsi="Times New Roman"/>
                <w:color w:val="000000"/>
              </w:rPr>
              <w:t>International consultant – MPA specialist</w:t>
            </w:r>
          </w:p>
        </w:tc>
        <w:bookmarkEnd w:id="28"/>
        <w:tc>
          <w:tcPr>
            <w:tcW w:w="1620" w:type="dxa"/>
          </w:tcPr>
          <w:p w14:paraId="3FBC48C8" w14:textId="0BCF115A"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4,800</w:t>
            </w:r>
          </w:p>
        </w:tc>
        <w:tc>
          <w:tcPr>
            <w:tcW w:w="1890" w:type="dxa"/>
          </w:tcPr>
          <w:p w14:paraId="3540F613" w14:textId="2DC0B12A"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880</w:t>
            </w:r>
          </w:p>
        </w:tc>
        <w:tc>
          <w:tcPr>
            <w:tcW w:w="1890" w:type="dxa"/>
            <w:shd w:val="clear" w:color="auto" w:fill="auto"/>
          </w:tcPr>
          <w:p w14:paraId="182D1371" w14:textId="01AF91FB"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3,520</w:t>
            </w:r>
          </w:p>
        </w:tc>
      </w:tr>
      <w:tr w:rsidR="00A668D0" w:rsidRPr="00F91AB6" w14:paraId="0F75105D" w14:textId="77777777" w:rsidTr="00AF2FE3">
        <w:tc>
          <w:tcPr>
            <w:tcW w:w="4500" w:type="dxa"/>
          </w:tcPr>
          <w:p w14:paraId="4C3BDC1E" w14:textId="13613783" w:rsidR="00A668D0" w:rsidRPr="00F91AB6" w:rsidRDefault="00A668D0" w:rsidP="0035107A">
            <w:pPr>
              <w:spacing w:after="0" w:line="240" w:lineRule="auto"/>
              <w:rPr>
                <w:rFonts w:ascii="Times New Roman" w:eastAsia="Times New Roman" w:hAnsi="Times New Roman"/>
                <w:color w:val="000000"/>
              </w:rPr>
            </w:pPr>
            <w:bookmarkStart w:id="29" w:name="ApprovedActivity_03"/>
            <w:r>
              <w:rPr>
                <w:rFonts w:ascii="Times New Roman" w:eastAsia="Times New Roman" w:hAnsi="Times New Roman"/>
                <w:color w:val="000000"/>
              </w:rPr>
              <w:t>International consultant – Gender expert</w:t>
            </w:r>
          </w:p>
        </w:tc>
        <w:bookmarkEnd w:id="29"/>
        <w:tc>
          <w:tcPr>
            <w:tcW w:w="1620" w:type="dxa"/>
          </w:tcPr>
          <w:p w14:paraId="2F78469D" w14:textId="4AD3D165"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3,500</w:t>
            </w:r>
          </w:p>
        </w:tc>
        <w:tc>
          <w:tcPr>
            <w:tcW w:w="1890" w:type="dxa"/>
          </w:tcPr>
          <w:p w14:paraId="3439B51A" w14:textId="2E5B008B"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4,100</w:t>
            </w:r>
          </w:p>
        </w:tc>
        <w:tc>
          <w:tcPr>
            <w:tcW w:w="1890" w:type="dxa"/>
            <w:shd w:val="clear" w:color="auto" w:fill="auto"/>
          </w:tcPr>
          <w:p w14:paraId="24E56589" w14:textId="0761102A"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r>
      <w:tr w:rsidR="00A668D0" w:rsidRPr="00F91AB6" w14:paraId="6C74E83B" w14:textId="77777777" w:rsidTr="00AF2FE3">
        <w:tc>
          <w:tcPr>
            <w:tcW w:w="4500" w:type="dxa"/>
          </w:tcPr>
          <w:p w14:paraId="1901803A" w14:textId="266158A0" w:rsidR="00A668D0" w:rsidRPr="00F91AB6" w:rsidRDefault="00A668D0" w:rsidP="0035107A">
            <w:pPr>
              <w:spacing w:after="0" w:line="240" w:lineRule="auto"/>
              <w:rPr>
                <w:rFonts w:ascii="Times New Roman" w:eastAsia="Times New Roman" w:hAnsi="Times New Roman"/>
                <w:color w:val="000000"/>
              </w:rPr>
            </w:pPr>
            <w:bookmarkStart w:id="30" w:name="ApprovedActivity_04"/>
            <w:r>
              <w:rPr>
                <w:rFonts w:ascii="Times New Roman" w:eastAsia="Times New Roman" w:hAnsi="Times New Roman"/>
                <w:color w:val="000000"/>
              </w:rPr>
              <w:t>Travel</w:t>
            </w:r>
          </w:p>
        </w:tc>
        <w:bookmarkEnd w:id="30"/>
        <w:tc>
          <w:tcPr>
            <w:tcW w:w="1620" w:type="dxa"/>
          </w:tcPr>
          <w:p w14:paraId="69A0ECA3" w14:textId="1675DDFA"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12,500</w:t>
            </w:r>
          </w:p>
        </w:tc>
        <w:tc>
          <w:tcPr>
            <w:tcW w:w="1890" w:type="dxa"/>
          </w:tcPr>
          <w:p w14:paraId="5DA31290" w14:textId="77E5006B"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0</w:t>
            </w:r>
          </w:p>
        </w:tc>
        <w:tc>
          <w:tcPr>
            <w:tcW w:w="1890" w:type="dxa"/>
            <w:shd w:val="clear" w:color="auto" w:fill="auto"/>
          </w:tcPr>
          <w:p w14:paraId="540C06FD" w14:textId="7471D5AB"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2,800</w:t>
            </w:r>
          </w:p>
        </w:tc>
      </w:tr>
      <w:tr w:rsidR="00A668D0" w:rsidRPr="00F91AB6" w14:paraId="5039E2EA" w14:textId="77777777" w:rsidTr="00AF2FE3">
        <w:tc>
          <w:tcPr>
            <w:tcW w:w="4500" w:type="dxa"/>
          </w:tcPr>
          <w:p w14:paraId="5BFE14D8" w14:textId="15158F40" w:rsidR="00A668D0" w:rsidRPr="00F91AB6" w:rsidRDefault="00A668D0" w:rsidP="0035107A">
            <w:pPr>
              <w:spacing w:after="0" w:line="240" w:lineRule="auto"/>
              <w:rPr>
                <w:rFonts w:ascii="Times New Roman" w:eastAsia="Times New Roman" w:hAnsi="Times New Roman"/>
                <w:color w:val="000000"/>
              </w:rPr>
            </w:pPr>
            <w:bookmarkStart w:id="31" w:name="ApprovedActivity_05"/>
            <w:r>
              <w:rPr>
                <w:rFonts w:ascii="Times New Roman" w:eastAsia="Times New Roman" w:hAnsi="Times New Roman"/>
                <w:color w:val="000000"/>
              </w:rPr>
              <w:t>Contractual services</w:t>
            </w:r>
          </w:p>
        </w:tc>
        <w:bookmarkEnd w:id="31"/>
        <w:tc>
          <w:tcPr>
            <w:tcW w:w="1620" w:type="dxa"/>
          </w:tcPr>
          <w:p w14:paraId="3D729496" w14:textId="6E5E5078"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3,000</w:t>
            </w:r>
          </w:p>
        </w:tc>
        <w:tc>
          <w:tcPr>
            <w:tcW w:w="1890" w:type="dxa"/>
          </w:tcPr>
          <w:p w14:paraId="6FBB0A78" w14:textId="03BAD1AD"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1,611</w:t>
            </w:r>
          </w:p>
        </w:tc>
        <w:tc>
          <w:tcPr>
            <w:tcW w:w="1890" w:type="dxa"/>
            <w:shd w:val="clear" w:color="auto" w:fill="auto"/>
          </w:tcPr>
          <w:p w14:paraId="758D7E79" w14:textId="7D2FD712"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1,600</w:t>
            </w:r>
          </w:p>
        </w:tc>
      </w:tr>
      <w:tr w:rsidR="00A668D0" w:rsidRPr="00F91AB6" w14:paraId="19016AD4" w14:textId="77777777" w:rsidTr="00AF2FE3">
        <w:tc>
          <w:tcPr>
            <w:tcW w:w="4500" w:type="dxa"/>
          </w:tcPr>
          <w:p w14:paraId="57C307B1" w14:textId="48D8EC40" w:rsidR="00A668D0" w:rsidRPr="00F91AB6" w:rsidRDefault="00A668D0" w:rsidP="0035107A">
            <w:pPr>
              <w:spacing w:after="0" w:line="240" w:lineRule="auto"/>
              <w:rPr>
                <w:rFonts w:ascii="Times New Roman" w:eastAsia="Times New Roman" w:hAnsi="Times New Roman"/>
                <w:color w:val="000000"/>
              </w:rPr>
            </w:pPr>
            <w:bookmarkStart w:id="32" w:name="ApprovedActivity_06"/>
            <w:r>
              <w:rPr>
                <w:rFonts w:ascii="Times New Roman" w:eastAsia="Times New Roman" w:hAnsi="Times New Roman"/>
                <w:color w:val="000000"/>
              </w:rPr>
              <w:t>Miscellaneous</w:t>
            </w:r>
          </w:p>
        </w:tc>
        <w:bookmarkEnd w:id="32"/>
        <w:tc>
          <w:tcPr>
            <w:tcW w:w="1620" w:type="dxa"/>
          </w:tcPr>
          <w:p w14:paraId="700B0596" w14:textId="357626EA"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1,000</w:t>
            </w:r>
          </w:p>
        </w:tc>
        <w:tc>
          <w:tcPr>
            <w:tcW w:w="1890" w:type="dxa"/>
          </w:tcPr>
          <w:p w14:paraId="71E24818" w14:textId="23F2A7B9"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366</w:t>
            </w:r>
          </w:p>
        </w:tc>
        <w:tc>
          <w:tcPr>
            <w:tcW w:w="1890" w:type="dxa"/>
            <w:shd w:val="clear" w:color="auto" w:fill="auto"/>
          </w:tcPr>
          <w:p w14:paraId="10F4C39F" w14:textId="02679C14" w:rsidR="00A668D0" w:rsidRPr="00F91AB6" w:rsidRDefault="00A668D0" w:rsidP="00A668D0">
            <w:pPr>
              <w:spacing w:after="0" w:line="240" w:lineRule="auto"/>
              <w:jc w:val="right"/>
              <w:rPr>
                <w:rFonts w:ascii="Times New Roman" w:eastAsia="Times New Roman" w:hAnsi="Times New Roman"/>
                <w:color w:val="000000"/>
              </w:rPr>
            </w:pPr>
            <w:bookmarkStart w:id="33" w:name="AC_06"/>
            <w:r>
              <w:rPr>
                <w:rFonts w:ascii="Times New Roman" w:eastAsia="Times New Roman" w:hAnsi="Times New Roman"/>
                <w:color w:val="000000"/>
              </w:rPr>
              <w:t>4,723</w:t>
            </w:r>
            <w:bookmarkEnd w:id="33"/>
          </w:p>
        </w:tc>
      </w:tr>
      <w:tr w:rsidR="00A668D0" w:rsidRPr="00F91AB6" w14:paraId="2416B87F" w14:textId="77777777" w:rsidTr="00AF2FE3">
        <w:tc>
          <w:tcPr>
            <w:tcW w:w="4500" w:type="dxa"/>
            <w:tcBorders>
              <w:top w:val="double" w:sz="4" w:space="0" w:color="auto"/>
            </w:tcBorders>
          </w:tcPr>
          <w:p w14:paraId="54E2D03B" w14:textId="77777777" w:rsidR="00A668D0" w:rsidRPr="00F91AB6" w:rsidRDefault="00A668D0" w:rsidP="0035107A">
            <w:pPr>
              <w:spacing w:after="0" w:line="240" w:lineRule="auto"/>
              <w:rPr>
                <w:rFonts w:ascii="Times New Roman" w:eastAsia="Times New Roman" w:hAnsi="Times New Roman"/>
                <w:b/>
                <w:color w:val="000000"/>
              </w:rPr>
            </w:pPr>
            <w:r w:rsidRPr="00F91AB6">
              <w:rPr>
                <w:rFonts w:ascii="Times New Roman" w:eastAsia="Times New Roman" w:hAnsi="Times New Roman"/>
                <w:b/>
                <w:color w:val="000000"/>
              </w:rPr>
              <w:t>Total</w:t>
            </w:r>
          </w:p>
        </w:tc>
        <w:tc>
          <w:tcPr>
            <w:tcW w:w="1620" w:type="dxa"/>
            <w:tcBorders>
              <w:top w:val="double" w:sz="4" w:space="0" w:color="auto"/>
            </w:tcBorders>
          </w:tcPr>
          <w:p w14:paraId="1C5B37D6" w14:textId="1BD3DFF3" w:rsidR="00A668D0" w:rsidRPr="00F91AB6" w:rsidRDefault="00A668D0" w:rsidP="0035107A">
            <w:pPr>
              <w:spacing w:after="0" w:line="240" w:lineRule="auto"/>
              <w:jc w:val="right"/>
              <w:rPr>
                <w:rFonts w:ascii="Times New Roman" w:eastAsia="Times New Roman" w:hAnsi="Times New Roman"/>
                <w:b/>
                <w:color w:val="000000"/>
                <w:u w:val="single"/>
              </w:rPr>
            </w:pPr>
            <w:r>
              <w:rPr>
                <w:rFonts w:ascii="Times New Roman" w:eastAsia="Times New Roman" w:hAnsi="Times New Roman"/>
                <w:color w:val="000000"/>
              </w:rPr>
              <w:t>50,000</w:t>
            </w:r>
          </w:p>
        </w:tc>
        <w:tc>
          <w:tcPr>
            <w:tcW w:w="1890" w:type="dxa"/>
            <w:tcBorders>
              <w:top w:val="double" w:sz="4" w:space="0" w:color="auto"/>
            </w:tcBorders>
          </w:tcPr>
          <w:p w14:paraId="7279BC65" w14:textId="6C7A5BB7" w:rsidR="00A668D0" w:rsidRPr="00F91AB6" w:rsidRDefault="00A668D0" w:rsidP="0035107A">
            <w:pPr>
              <w:spacing w:after="0" w:line="240" w:lineRule="auto"/>
              <w:jc w:val="right"/>
              <w:rPr>
                <w:rFonts w:ascii="Times New Roman" w:eastAsia="Times New Roman" w:hAnsi="Times New Roman"/>
                <w:b/>
                <w:color w:val="000000"/>
                <w:u w:val="single"/>
              </w:rPr>
            </w:pPr>
            <w:r>
              <w:rPr>
                <w:rFonts w:ascii="Times New Roman" w:eastAsia="Times New Roman" w:hAnsi="Times New Roman"/>
                <w:color w:val="000000"/>
              </w:rPr>
              <w:t>13,037</w:t>
            </w:r>
          </w:p>
        </w:tc>
        <w:tc>
          <w:tcPr>
            <w:tcW w:w="1890" w:type="dxa"/>
            <w:tcBorders>
              <w:top w:val="double" w:sz="4" w:space="0" w:color="auto"/>
            </w:tcBorders>
            <w:shd w:val="clear" w:color="auto" w:fill="auto"/>
          </w:tcPr>
          <w:p w14:paraId="433D5C9D" w14:textId="09A91262" w:rsidR="00A668D0" w:rsidRPr="00F91AB6" w:rsidRDefault="00A668D0"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36,963</w:t>
            </w:r>
          </w:p>
        </w:tc>
      </w:tr>
    </w:tbl>
    <w:p w14:paraId="16B0A23A" w14:textId="77777777" w:rsidR="0035107A" w:rsidRPr="00F91AB6" w:rsidRDefault="0035107A" w:rsidP="0035107A">
      <w:pPr>
        <w:spacing w:after="0" w:line="240" w:lineRule="auto"/>
        <w:rPr>
          <w:rFonts w:ascii="Times New Roman" w:eastAsia="Times New Roman" w:hAnsi="Times New Roman"/>
          <w:color w:val="000000"/>
          <w:sz w:val="18"/>
          <w:szCs w:val="18"/>
        </w:rPr>
      </w:pPr>
      <w:r w:rsidRPr="00F91AB6">
        <w:rPr>
          <w:rFonts w:ascii="Times New Roman" w:eastAsia="Times New Roman" w:hAnsi="Times New Roman"/>
          <w:color w:val="000000"/>
        </w:rPr>
        <w:t xml:space="preserve">      </w:t>
      </w:r>
    </w:p>
    <w:p w14:paraId="114C467E" w14:textId="77777777" w:rsidR="0035107A" w:rsidRPr="00F91AB6" w:rsidRDefault="0035107A" w:rsidP="0035107A">
      <w:pPr>
        <w:spacing w:after="0" w:line="240" w:lineRule="auto"/>
        <w:rPr>
          <w:rFonts w:ascii="Times New Roman" w:eastAsia="Times New Roman" w:hAnsi="Times New Roman"/>
          <w:color w:val="000000"/>
          <w:sz w:val="18"/>
          <w:szCs w:val="18"/>
        </w:rPr>
      </w:pPr>
    </w:p>
    <w:p w14:paraId="363904D3" w14:textId="77777777" w:rsidR="0035107A" w:rsidRPr="00F91AB6" w:rsidRDefault="0035107A" w:rsidP="0035107A">
      <w:pPr>
        <w:spacing w:after="0" w:line="240" w:lineRule="auto"/>
        <w:rPr>
          <w:rFonts w:ascii="Times New Roman" w:eastAsia="Times New Roman" w:hAnsi="Times New Roman"/>
          <w:b/>
          <w:smallCaps/>
          <w:color w:val="000000"/>
        </w:rPr>
      </w:pPr>
      <w:r w:rsidRPr="00F91AB6">
        <w:rPr>
          <w:rFonts w:ascii="Times New Roman" w:eastAsia="Times New Roman" w:hAnsi="Times New Roman"/>
          <w:b/>
          <w:smallCaps/>
          <w:color w:val="000000"/>
        </w:rPr>
        <w:br w:type="page"/>
      </w:r>
    </w:p>
    <w:p w14:paraId="447ADD35" w14:textId="77777777" w:rsidR="0035107A" w:rsidRPr="00F91AB6" w:rsidRDefault="0035107A" w:rsidP="0035107A">
      <w:pPr>
        <w:spacing w:after="0" w:line="240" w:lineRule="auto"/>
        <w:rPr>
          <w:rFonts w:ascii="Times New Roman" w:eastAsia="Times New Roman" w:hAnsi="Times New Roman"/>
          <w:b/>
          <w:smallCaps/>
          <w:color w:val="000000"/>
        </w:rPr>
        <w:sectPr w:rsidR="0035107A" w:rsidRPr="00F91AB6" w:rsidSect="0039799A">
          <w:pgSz w:w="12240" w:h="15840"/>
          <w:pgMar w:top="720" w:right="900" w:bottom="1440" w:left="720" w:header="720" w:footer="720" w:gutter="0"/>
          <w:cols w:space="720"/>
          <w:docGrid w:linePitch="360"/>
        </w:sectPr>
      </w:pPr>
    </w:p>
    <w:p w14:paraId="388509D4" w14:textId="77777777" w:rsidR="0035107A" w:rsidRPr="00F91AB6" w:rsidRDefault="002722C6" w:rsidP="0035107A">
      <w:pPr>
        <w:spacing w:after="0" w:line="240" w:lineRule="auto"/>
        <w:rPr>
          <w:rFonts w:ascii="Times New Roman" w:eastAsia="Times New Roman" w:hAnsi="Times New Roman"/>
          <w:color w:val="000000"/>
        </w:rPr>
      </w:pPr>
      <w:r w:rsidRPr="00F91AB6">
        <w:rPr>
          <w:rFonts w:ascii="Times New Roman" w:eastAsia="Times New Roman" w:hAnsi="Times New Roman"/>
          <w:b/>
          <w:smallCaps/>
          <w:color w:val="000000"/>
        </w:rPr>
        <w:t>annex D</w:t>
      </w:r>
      <w:r w:rsidR="0035107A" w:rsidRPr="00F91AB6">
        <w:rPr>
          <w:rFonts w:ascii="Times New Roman" w:eastAsia="Times New Roman" w:hAnsi="Times New Roman"/>
          <w:b/>
          <w:smallCaps/>
          <w:color w:val="000000"/>
        </w:rPr>
        <w:t xml:space="preserve">:  </w:t>
      </w:r>
      <w:proofErr w:type="gramStart"/>
      <w:r w:rsidR="0035107A" w:rsidRPr="00F91AB6">
        <w:rPr>
          <w:rFonts w:ascii="Times New Roman" w:eastAsia="Times New Roman" w:hAnsi="Times New Roman"/>
          <w:b/>
          <w:smallCaps/>
          <w:color w:val="000000"/>
        </w:rPr>
        <w:t>calendar  of</w:t>
      </w:r>
      <w:proofErr w:type="gramEnd"/>
      <w:r w:rsidR="0035107A" w:rsidRPr="00F91AB6">
        <w:rPr>
          <w:rFonts w:ascii="Times New Roman" w:eastAsia="Times New Roman" w:hAnsi="Times New Roman"/>
          <w:b/>
          <w:smallCaps/>
          <w:color w:val="000000"/>
        </w:rPr>
        <w:t xml:space="preserve"> expected reflows (</w:t>
      </w:r>
      <w:r w:rsidR="0035107A" w:rsidRPr="00F91AB6">
        <w:rPr>
          <w:rFonts w:ascii="Times New Roman" w:eastAsia="Times New Roman" w:hAnsi="Times New Roman"/>
          <w:color w:val="000000"/>
        </w:rPr>
        <w:t>if non-grant instrument is used</w:t>
      </w:r>
      <w:r w:rsidR="0035107A" w:rsidRPr="00F91AB6">
        <w:rPr>
          <w:rFonts w:ascii="Times New Roman" w:eastAsia="Times New Roman" w:hAnsi="Times New Roman"/>
          <w:b/>
          <w:smallCaps/>
          <w:color w:val="000000"/>
        </w:rPr>
        <w:t>)</w:t>
      </w:r>
    </w:p>
    <w:p w14:paraId="62D6E01B" w14:textId="77777777" w:rsidR="0035107A" w:rsidRPr="00F91AB6" w:rsidRDefault="0035107A" w:rsidP="0035107A">
      <w:pPr>
        <w:spacing w:after="0" w:line="240" w:lineRule="auto"/>
        <w:rPr>
          <w:rFonts w:ascii="Times New Roman" w:eastAsia="Times New Roman" w:hAnsi="Times New Roman"/>
          <w:b/>
          <w:smallCaps/>
          <w:color w:val="000000"/>
        </w:rPr>
      </w:pPr>
    </w:p>
    <w:p w14:paraId="686060B2" w14:textId="77777777"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color w:val="000000"/>
        </w:rPr>
        <w:t>Provide a calendar of expected reflows to the GEF/LDCF/SCCF</w:t>
      </w:r>
      <w:r w:rsidR="008970E9" w:rsidRPr="00F91AB6">
        <w:rPr>
          <w:rFonts w:ascii="Times New Roman" w:eastAsia="Times New Roman" w:hAnsi="Times New Roman"/>
          <w:color w:val="000000"/>
        </w:rPr>
        <w:t>/CBIT</w:t>
      </w:r>
      <w:r w:rsidRPr="00F91AB6">
        <w:rPr>
          <w:rFonts w:ascii="Times New Roman" w:eastAsia="Times New Roman" w:hAnsi="Times New Roman"/>
          <w:color w:val="000000"/>
        </w:rPr>
        <w:t xml:space="preserve"> Trust Fund</w:t>
      </w:r>
      <w:r w:rsidR="00DA3BE1" w:rsidRPr="00F91AB6">
        <w:rPr>
          <w:rFonts w:ascii="Times New Roman" w:eastAsia="Times New Roman" w:hAnsi="Times New Roman"/>
          <w:color w:val="000000"/>
        </w:rPr>
        <w:t>s</w:t>
      </w:r>
      <w:r w:rsidRPr="00F91AB6">
        <w:rPr>
          <w:rFonts w:ascii="Times New Roman" w:eastAsia="Times New Roman" w:hAnsi="Times New Roman"/>
          <w:color w:val="000000"/>
        </w:rPr>
        <w:t xml:space="preserve"> or to your Agency (and/or revolving fund that will be set up)</w:t>
      </w:r>
    </w:p>
    <w:p w14:paraId="546A744A" w14:textId="77777777" w:rsidR="0035107A" w:rsidRPr="00F91AB6" w:rsidRDefault="0035107A" w:rsidP="0035107A">
      <w:pPr>
        <w:spacing w:after="0" w:line="240" w:lineRule="auto"/>
        <w:rPr>
          <w:rFonts w:ascii="Times New Roman" w:eastAsia="Times New Roman" w:hAnsi="Times New Roman"/>
          <w:color w:val="000000"/>
        </w:rPr>
      </w:pPr>
    </w:p>
    <w:p w14:paraId="12FC1CBE" w14:textId="4BF2D8DF" w:rsidR="0035107A" w:rsidRPr="003A2019" w:rsidRDefault="00500851"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6CE7610A" w14:textId="77777777" w:rsidR="0035107A" w:rsidRPr="003A2019" w:rsidRDefault="0035107A" w:rsidP="0035107A">
      <w:pPr>
        <w:spacing w:after="0" w:line="240" w:lineRule="auto"/>
        <w:rPr>
          <w:rFonts w:ascii="Times New Roman" w:eastAsia="Times New Roman" w:hAnsi="Times New Roman"/>
          <w:color w:val="000000"/>
        </w:rPr>
      </w:pPr>
    </w:p>
    <w:p w14:paraId="0382A96F" w14:textId="77777777" w:rsidR="0035107A" w:rsidRPr="003A2019" w:rsidRDefault="0035107A" w:rsidP="0035107A">
      <w:pPr>
        <w:spacing w:after="0" w:line="240" w:lineRule="auto"/>
        <w:rPr>
          <w:rFonts w:ascii="Times New Roman" w:eastAsia="Times New Roman" w:hAnsi="Times New Roman"/>
          <w:color w:val="000000"/>
        </w:rPr>
      </w:pPr>
    </w:p>
    <w:p w14:paraId="46AAB0E9" w14:textId="77777777" w:rsidR="0035107A" w:rsidRPr="003A2019" w:rsidRDefault="0035107A" w:rsidP="0035107A">
      <w:pPr>
        <w:spacing w:after="0" w:line="240" w:lineRule="auto"/>
        <w:rPr>
          <w:rFonts w:ascii="Times New Roman" w:eastAsia="Times New Roman" w:hAnsi="Times New Roman"/>
          <w:color w:val="000000"/>
        </w:rPr>
      </w:pPr>
    </w:p>
    <w:p w14:paraId="1D51AD38" w14:textId="77777777" w:rsidR="0035107A" w:rsidRPr="003A2019" w:rsidRDefault="0035107A" w:rsidP="0035107A">
      <w:pPr>
        <w:spacing w:after="0" w:line="240" w:lineRule="auto"/>
        <w:rPr>
          <w:rFonts w:ascii="Times New Roman" w:eastAsia="Times New Roman" w:hAnsi="Times New Roman"/>
          <w:color w:val="000000"/>
        </w:rPr>
      </w:pPr>
    </w:p>
    <w:p w14:paraId="616EF743" w14:textId="77777777" w:rsidR="0035107A" w:rsidRPr="003A2019" w:rsidRDefault="0035107A" w:rsidP="0035107A">
      <w:pPr>
        <w:spacing w:after="0" w:line="240" w:lineRule="auto"/>
        <w:rPr>
          <w:rFonts w:ascii="Times New Roman" w:eastAsia="Times New Roman" w:hAnsi="Times New Roman"/>
          <w:color w:val="000000"/>
        </w:rPr>
      </w:pPr>
    </w:p>
    <w:p w14:paraId="7910AED6" w14:textId="77777777" w:rsidR="0035107A" w:rsidRPr="003A2019" w:rsidRDefault="0035107A" w:rsidP="0035107A">
      <w:pPr>
        <w:spacing w:after="0" w:line="240" w:lineRule="auto"/>
        <w:rPr>
          <w:rFonts w:ascii="Times New Roman" w:eastAsia="Times New Roman" w:hAnsi="Times New Roman"/>
          <w:color w:val="000000"/>
        </w:rPr>
      </w:pPr>
    </w:p>
    <w:p w14:paraId="10103E5B" w14:textId="77777777" w:rsidR="0035107A" w:rsidRPr="003A2019" w:rsidRDefault="0035107A" w:rsidP="0035107A">
      <w:pPr>
        <w:spacing w:after="0" w:line="240" w:lineRule="auto"/>
        <w:rPr>
          <w:rFonts w:ascii="Times New Roman" w:eastAsia="Times New Roman" w:hAnsi="Times New Roman"/>
          <w:color w:val="000000"/>
        </w:rPr>
      </w:pPr>
    </w:p>
    <w:p w14:paraId="5A34F137" w14:textId="77777777" w:rsidR="0035107A" w:rsidRPr="003A2019" w:rsidRDefault="0035107A" w:rsidP="0035107A">
      <w:pPr>
        <w:spacing w:after="0" w:line="240" w:lineRule="auto"/>
        <w:rPr>
          <w:rFonts w:ascii="Times New Roman" w:eastAsia="Times New Roman" w:hAnsi="Times New Roman"/>
          <w:color w:val="000000"/>
        </w:rPr>
      </w:pPr>
    </w:p>
    <w:p w14:paraId="3C16A1BF" w14:textId="77777777" w:rsidR="0035107A" w:rsidRPr="003A2019" w:rsidRDefault="0035107A" w:rsidP="0035107A">
      <w:pPr>
        <w:spacing w:after="0" w:line="240" w:lineRule="auto"/>
        <w:rPr>
          <w:rFonts w:ascii="Times New Roman" w:eastAsia="Times New Roman" w:hAnsi="Times New Roman"/>
          <w:color w:val="000000"/>
        </w:rPr>
      </w:pPr>
    </w:p>
    <w:p w14:paraId="4B480343" w14:textId="77777777" w:rsidR="0035107A" w:rsidRPr="003A2019" w:rsidRDefault="0035107A" w:rsidP="0035107A">
      <w:pPr>
        <w:spacing w:after="0" w:line="240" w:lineRule="auto"/>
        <w:rPr>
          <w:rFonts w:ascii="Times New Roman" w:eastAsia="Times New Roman" w:hAnsi="Times New Roman"/>
          <w:color w:val="000000"/>
        </w:rPr>
      </w:pPr>
    </w:p>
    <w:p w14:paraId="24B20A3E" w14:textId="77777777" w:rsidR="0035107A" w:rsidRPr="003A2019" w:rsidRDefault="0035107A" w:rsidP="0035107A">
      <w:pPr>
        <w:spacing w:after="0" w:line="240" w:lineRule="auto"/>
        <w:rPr>
          <w:rFonts w:ascii="Times New Roman" w:eastAsia="Times New Roman" w:hAnsi="Times New Roman"/>
          <w:color w:val="000000"/>
        </w:rPr>
      </w:pPr>
    </w:p>
    <w:p w14:paraId="5D3FAB63" w14:textId="77777777" w:rsidR="0035107A" w:rsidRPr="003A2019" w:rsidRDefault="0035107A" w:rsidP="0035107A">
      <w:pPr>
        <w:spacing w:after="0" w:line="240" w:lineRule="auto"/>
        <w:rPr>
          <w:rFonts w:ascii="Times New Roman" w:eastAsia="Times New Roman" w:hAnsi="Times New Roman"/>
          <w:color w:val="000000"/>
        </w:rPr>
      </w:pPr>
    </w:p>
    <w:p w14:paraId="6E9EDE03" w14:textId="77777777" w:rsidR="0035107A" w:rsidRPr="003A2019" w:rsidRDefault="0035107A" w:rsidP="0035107A">
      <w:pPr>
        <w:spacing w:after="0" w:line="240" w:lineRule="auto"/>
        <w:rPr>
          <w:rFonts w:ascii="Times New Roman" w:eastAsia="Times New Roman" w:hAnsi="Times New Roman"/>
          <w:color w:val="000000"/>
        </w:rPr>
      </w:pPr>
    </w:p>
    <w:p w14:paraId="5FB80C41" w14:textId="77777777" w:rsidR="0035107A" w:rsidRPr="003A2019" w:rsidRDefault="0035107A" w:rsidP="0035107A">
      <w:pPr>
        <w:spacing w:after="0" w:line="240" w:lineRule="auto"/>
        <w:rPr>
          <w:rFonts w:ascii="Times New Roman" w:eastAsia="Times New Roman" w:hAnsi="Times New Roman"/>
          <w:color w:val="000000"/>
        </w:rPr>
      </w:pPr>
    </w:p>
    <w:p w14:paraId="32BAFA7F" w14:textId="77777777" w:rsidR="0035107A" w:rsidRPr="003A2019" w:rsidRDefault="0035107A" w:rsidP="0035107A">
      <w:pPr>
        <w:spacing w:after="0" w:line="240" w:lineRule="auto"/>
        <w:rPr>
          <w:rFonts w:ascii="Times New Roman" w:eastAsia="Times New Roman" w:hAnsi="Times New Roman"/>
          <w:color w:val="000000"/>
        </w:rPr>
      </w:pPr>
    </w:p>
    <w:p w14:paraId="4A28AEA8" w14:textId="77777777" w:rsidR="0035107A" w:rsidRPr="003A2019" w:rsidRDefault="0035107A" w:rsidP="0035107A">
      <w:pPr>
        <w:spacing w:after="0" w:line="240" w:lineRule="auto"/>
        <w:rPr>
          <w:rFonts w:ascii="Times New Roman" w:eastAsia="Times New Roman" w:hAnsi="Times New Roman"/>
          <w:color w:val="000000"/>
        </w:rPr>
      </w:pPr>
    </w:p>
    <w:p w14:paraId="15C138AD" w14:textId="77777777" w:rsidR="0035107A" w:rsidRPr="003A2019" w:rsidRDefault="0035107A" w:rsidP="0035107A">
      <w:pPr>
        <w:spacing w:after="0" w:line="240" w:lineRule="auto"/>
        <w:rPr>
          <w:rFonts w:ascii="Times New Roman" w:eastAsia="Times New Roman" w:hAnsi="Times New Roman"/>
          <w:color w:val="000000"/>
        </w:rPr>
      </w:pPr>
    </w:p>
    <w:p w14:paraId="30A80FED" w14:textId="77777777" w:rsidR="0035107A" w:rsidRPr="003A2019" w:rsidRDefault="0035107A" w:rsidP="0035107A">
      <w:pPr>
        <w:spacing w:after="0" w:line="240" w:lineRule="auto"/>
        <w:rPr>
          <w:rFonts w:ascii="Times New Roman" w:eastAsia="Times New Roman" w:hAnsi="Times New Roman"/>
          <w:color w:val="000000"/>
        </w:rPr>
      </w:pPr>
    </w:p>
    <w:p w14:paraId="3A77D116" w14:textId="77777777" w:rsidR="0035107A" w:rsidRPr="003A2019" w:rsidRDefault="0035107A" w:rsidP="0035107A">
      <w:pPr>
        <w:spacing w:after="0" w:line="240" w:lineRule="auto"/>
        <w:rPr>
          <w:rFonts w:ascii="Times New Roman" w:eastAsia="Times New Roman" w:hAnsi="Times New Roman"/>
          <w:color w:val="000000"/>
        </w:rPr>
      </w:pPr>
    </w:p>
    <w:p w14:paraId="219D189A" w14:textId="77777777" w:rsidR="0035107A" w:rsidRPr="003A2019" w:rsidRDefault="0035107A" w:rsidP="0035107A">
      <w:pPr>
        <w:spacing w:after="0" w:line="240" w:lineRule="auto"/>
        <w:rPr>
          <w:rFonts w:ascii="Times New Roman" w:eastAsia="Times New Roman" w:hAnsi="Times New Roman"/>
          <w:color w:val="000000"/>
        </w:rPr>
      </w:pPr>
    </w:p>
    <w:p w14:paraId="22C59D18" w14:textId="77777777" w:rsidR="0035107A" w:rsidRPr="003A2019" w:rsidRDefault="0035107A" w:rsidP="0035107A">
      <w:pPr>
        <w:spacing w:after="0" w:line="240" w:lineRule="auto"/>
        <w:rPr>
          <w:rFonts w:ascii="Times New Roman" w:eastAsia="Times New Roman" w:hAnsi="Times New Roman"/>
          <w:color w:val="000000"/>
        </w:rPr>
      </w:pPr>
    </w:p>
    <w:p w14:paraId="122870B2" w14:textId="77777777" w:rsidR="0035107A" w:rsidRPr="003A2019" w:rsidRDefault="0035107A" w:rsidP="0035107A">
      <w:pPr>
        <w:spacing w:after="0" w:line="240" w:lineRule="auto"/>
        <w:rPr>
          <w:rFonts w:ascii="Times New Roman" w:eastAsia="Times New Roman" w:hAnsi="Times New Roman"/>
          <w:color w:val="000000"/>
        </w:rPr>
      </w:pPr>
    </w:p>
    <w:p w14:paraId="34782160" w14:textId="77777777" w:rsidR="0035107A" w:rsidRPr="003A2019" w:rsidRDefault="0035107A" w:rsidP="0035107A">
      <w:pPr>
        <w:spacing w:after="0" w:line="240" w:lineRule="auto"/>
        <w:rPr>
          <w:rFonts w:ascii="Times New Roman" w:eastAsia="Times New Roman" w:hAnsi="Times New Roman"/>
          <w:color w:val="000000"/>
        </w:rPr>
      </w:pPr>
    </w:p>
    <w:p w14:paraId="7FA52900" w14:textId="77777777" w:rsidR="0035107A" w:rsidRPr="003A2019" w:rsidRDefault="0035107A" w:rsidP="0035107A">
      <w:pPr>
        <w:spacing w:after="0" w:line="240" w:lineRule="auto"/>
        <w:rPr>
          <w:rFonts w:ascii="Times New Roman" w:eastAsia="Times New Roman" w:hAnsi="Times New Roman"/>
          <w:color w:val="000000"/>
        </w:rPr>
      </w:pPr>
    </w:p>
    <w:p w14:paraId="7E22EFFD" w14:textId="77777777" w:rsidR="0035107A" w:rsidRPr="003A2019" w:rsidRDefault="0035107A" w:rsidP="0035107A">
      <w:pPr>
        <w:spacing w:after="0" w:line="240" w:lineRule="auto"/>
        <w:rPr>
          <w:rFonts w:ascii="Times New Roman" w:eastAsia="Times New Roman" w:hAnsi="Times New Roman"/>
          <w:color w:val="000000"/>
        </w:rPr>
      </w:pPr>
    </w:p>
    <w:p w14:paraId="1D5DBB04" w14:textId="77777777" w:rsidR="0035107A" w:rsidRPr="003A2019" w:rsidRDefault="0035107A" w:rsidP="0035107A">
      <w:pPr>
        <w:spacing w:after="0" w:line="240" w:lineRule="auto"/>
        <w:rPr>
          <w:rFonts w:ascii="Times New Roman" w:eastAsia="Times New Roman" w:hAnsi="Times New Roman"/>
          <w:color w:val="000000"/>
        </w:rPr>
      </w:pPr>
    </w:p>
    <w:p w14:paraId="2FDC56E8" w14:textId="77777777" w:rsidR="0035107A" w:rsidRPr="003A2019" w:rsidRDefault="0035107A" w:rsidP="0035107A">
      <w:pPr>
        <w:spacing w:after="0" w:line="240" w:lineRule="auto"/>
        <w:rPr>
          <w:rFonts w:ascii="Times New Roman" w:eastAsia="Times New Roman" w:hAnsi="Times New Roman"/>
          <w:color w:val="000000"/>
        </w:rPr>
      </w:pPr>
    </w:p>
    <w:p w14:paraId="32FEBC94" w14:textId="77777777" w:rsidR="0035107A" w:rsidRPr="003A2019" w:rsidRDefault="0035107A" w:rsidP="0035107A">
      <w:pPr>
        <w:spacing w:after="0" w:line="240" w:lineRule="auto"/>
        <w:rPr>
          <w:rFonts w:ascii="Times New Roman" w:eastAsia="Times New Roman" w:hAnsi="Times New Roman"/>
          <w:color w:val="000000"/>
        </w:rPr>
      </w:pPr>
    </w:p>
    <w:p w14:paraId="71953961" w14:textId="77777777" w:rsidR="0035107A" w:rsidRPr="003A2019" w:rsidRDefault="0035107A" w:rsidP="0035107A">
      <w:pPr>
        <w:spacing w:after="0" w:line="240" w:lineRule="auto"/>
        <w:rPr>
          <w:rFonts w:ascii="Times New Roman" w:eastAsia="Times New Roman" w:hAnsi="Times New Roman"/>
          <w:color w:val="000000"/>
        </w:rPr>
      </w:pPr>
    </w:p>
    <w:p w14:paraId="04C72040" w14:textId="77777777" w:rsidR="0035107A" w:rsidRPr="003A2019" w:rsidRDefault="0035107A" w:rsidP="0035107A">
      <w:pPr>
        <w:spacing w:after="0" w:line="240" w:lineRule="auto"/>
        <w:rPr>
          <w:rFonts w:ascii="Times New Roman" w:eastAsia="Times New Roman" w:hAnsi="Times New Roman"/>
          <w:color w:val="000000"/>
        </w:rPr>
      </w:pPr>
    </w:p>
    <w:p w14:paraId="662CDAD7" w14:textId="77777777" w:rsidR="0035107A" w:rsidRPr="003A2019" w:rsidRDefault="0035107A" w:rsidP="0035107A">
      <w:pPr>
        <w:spacing w:after="0" w:line="240" w:lineRule="auto"/>
        <w:rPr>
          <w:rFonts w:ascii="Times New Roman" w:eastAsia="Times New Roman" w:hAnsi="Times New Roman"/>
          <w:color w:val="000000"/>
        </w:rPr>
      </w:pPr>
    </w:p>
    <w:p w14:paraId="61D44EA8" w14:textId="77777777" w:rsidR="0035107A" w:rsidRPr="003A2019" w:rsidRDefault="0035107A" w:rsidP="0035107A">
      <w:pPr>
        <w:spacing w:after="0" w:line="240" w:lineRule="auto"/>
        <w:rPr>
          <w:rFonts w:ascii="Times New Roman" w:eastAsia="Times New Roman" w:hAnsi="Times New Roman"/>
          <w:color w:val="000000"/>
        </w:rPr>
      </w:pPr>
    </w:p>
    <w:p w14:paraId="28DA7A18" w14:textId="77777777" w:rsidR="0035107A" w:rsidRPr="003A2019" w:rsidRDefault="0035107A" w:rsidP="0035107A">
      <w:pPr>
        <w:spacing w:after="0" w:line="240" w:lineRule="auto"/>
        <w:rPr>
          <w:rFonts w:ascii="Times New Roman" w:eastAsia="Times New Roman" w:hAnsi="Times New Roman"/>
          <w:color w:val="000000"/>
        </w:rPr>
      </w:pPr>
    </w:p>
    <w:p w14:paraId="608AB63F" w14:textId="77777777" w:rsidR="0035107A" w:rsidRPr="003A2019" w:rsidRDefault="0035107A" w:rsidP="0035107A">
      <w:pPr>
        <w:spacing w:after="0" w:line="240" w:lineRule="auto"/>
        <w:rPr>
          <w:rFonts w:ascii="Times New Roman" w:eastAsia="Times New Roman" w:hAnsi="Times New Roman"/>
          <w:color w:val="000000"/>
        </w:rPr>
      </w:pPr>
    </w:p>
    <w:p w14:paraId="447E6C53" w14:textId="77777777" w:rsidR="0035107A" w:rsidRPr="003A2019" w:rsidRDefault="0035107A" w:rsidP="0035107A">
      <w:pPr>
        <w:spacing w:after="0" w:line="240" w:lineRule="auto"/>
        <w:rPr>
          <w:rFonts w:ascii="Times New Roman" w:eastAsia="Times New Roman" w:hAnsi="Times New Roman"/>
          <w:vanish/>
          <w:color w:val="000000"/>
        </w:rPr>
      </w:pPr>
    </w:p>
    <w:p w14:paraId="410E7309" w14:textId="77777777" w:rsidR="0035107A" w:rsidRPr="003A2019" w:rsidRDefault="0035107A" w:rsidP="0035107A">
      <w:pPr>
        <w:spacing w:after="0" w:line="240" w:lineRule="auto"/>
        <w:rPr>
          <w:rFonts w:ascii="Times New Roman" w:eastAsia="Times New Roman" w:hAnsi="Times New Roman"/>
          <w:vanish/>
          <w:color w:val="000000"/>
        </w:rPr>
      </w:pPr>
    </w:p>
    <w:p w14:paraId="625FF3AA" w14:textId="77777777" w:rsidR="0035107A" w:rsidRPr="003A2019" w:rsidRDefault="0035107A" w:rsidP="0035107A">
      <w:pPr>
        <w:rPr>
          <w:rFonts w:ascii="Times New Roman" w:hAnsi="Times New Roman"/>
          <w:color w:val="000000"/>
        </w:rPr>
      </w:pPr>
    </w:p>
    <w:p w14:paraId="00951992" w14:textId="77777777" w:rsidR="00C87B8E" w:rsidRDefault="00C87B8E" w:rsidP="00591870">
      <w:pPr>
        <w:rPr>
          <w:rFonts w:ascii="Times New Roman" w:hAnsi="Times New Roman"/>
          <w:color w:val="000000"/>
        </w:rPr>
        <w:sectPr w:rsidR="00C87B8E" w:rsidSect="00AF2FE3">
          <w:type w:val="continuous"/>
          <w:pgSz w:w="12240" w:h="15840"/>
          <w:pgMar w:top="720" w:right="900" w:bottom="1440" w:left="720" w:header="720" w:footer="720" w:gutter="0"/>
          <w:cols w:space="720"/>
          <w:docGrid w:linePitch="360"/>
        </w:sectPr>
      </w:pPr>
    </w:p>
    <w:p w14:paraId="4B75F4D3" w14:textId="38FF33CF" w:rsidR="009F320F" w:rsidRPr="00D174B6" w:rsidRDefault="00DD2AA5" w:rsidP="0039799A">
      <w:pPr>
        <w:jc w:val="center"/>
        <w:rPr>
          <w:rFonts w:ascii="Times New Roman" w:hAnsi="Times New Roman"/>
          <w:i/>
          <w:noProof/>
          <w:lang w:eastAsia="zh-CN"/>
        </w:rPr>
      </w:pPr>
      <w:r>
        <w:rPr>
          <w:rFonts w:ascii="Times New Roman" w:hAnsi="Times New Roman"/>
          <w:b/>
          <w:color w:val="000000"/>
        </w:rPr>
        <w:t xml:space="preserve">ANNEX E: </w:t>
      </w:r>
      <w:r w:rsidR="009F320F" w:rsidRPr="00D174B6">
        <w:rPr>
          <w:rFonts w:ascii="Times New Roman" w:hAnsi="Times New Roman"/>
          <w:b/>
          <w:smallCaps/>
          <w:color w:val="000000"/>
        </w:rPr>
        <w:t>changes and rationale of changes from original project concept</w:t>
      </w:r>
    </w:p>
    <w:p w14:paraId="073E2C74" w14:textId="1A20B356" w:rsidR="009F320F" w:rsidRPr="00481DF8" w:rsidRDefault="009F320F" w:rsidP="009F320F">
      <w:pPr>
        <w:spacing w:after="0" w:line="240" w:lineRule="auto"/>
        <w:jc w:val="both"/>
        <w:rPr>
          <w:rFonts w:ascii="Times New Roman" w:eastAsia="Times New Roman" w:hAnsi="Times New Roman"/>
          <w:sz w:val="18"/>
          <w:szCs w:val="18"/>
        </w:rPr>
      </w:pPr>
      <w:r w:rsidRPr="00481DF8">
        <w:rPr>
          <w:rFonts w:ascii="Times New Roman" w:eastAsia="Times New Roman" w:hAnsi="Times New Roman"/>
          <w:sz w:val="18"/>
          <w:szCs w:val="18"/>
        </w:rPr>
        <w:t xml:space="preserve">The Table below summarizes the changes made, and the rationale for these changes, to the Outcomes and Outputs from the original PIF. The main changes relate to changing the component order and elaboration of the outcome/output descriptions. </w:t>
      </w:r>
      <w:r>
        <w:rPr>
          <w:rFonts w:ascii="Times New Roman" w:eastAsia="Times New Roman" w:hAnsi="Times New Roman"/>
          <w:sz w:val="18"/>
          <w:szCs w:val="18"/>
        </w:rPr>
        <w:t>Some revision and adjustment have been introduced to provide better sequencing of Outputs and improve clarity.</w:t>
      </w:r>
    </w:p>
    <w:p w14:paraId="773C23E5" w14:textId="77777777" w:rsidR="009F320F" w:rsidRPr="00481DF8" w:rsidRDefault="009F320F" w:rsidP="009F320F">
      <w:pPr>
        <w:spacing w:after="0" w:line="240" w:lineRule="auto"/>
        <w:rPr>
          <w:rFonts w:ascii="Times New Roman" w:eastAsia="Times New Roman" w:hAnsi="Times New Roman"/>
          <w:b/>
          <w:sz w:val="18"/>
          <w:szCs w:val="18"/>
        </w:rPr>
      </w:pPr>
    </w:p>
    <w:tbl>
      <w:tblPr>
        <w:tblW w:w="1090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2700"/>
        <w:gridCol w:w="3510"/>
        <w:gridCol w:w="3431"/>
      </w:tblGrid>
      <w:tr w:rsidR="009F320F" w:rsidRPr="00481DF8" w14:paraId="7C5CB1DA" w14:textId="77777777" w:rsidTr="00E851A8">
        <w:tc>
          <w:tcPr>
            <w:tcW w:w="1260" w:type="dxa"/>
            <w:shd w:val="clear" w:color="auto" w:fill="D6E3BC" w:themeFill="accent3" w:themeFillTint="66"/>
          </w:tcPr>
          <w:p w14:paraId="593A0C83" w14:textId="77777777" w:rsidR="009F320F" w:rsidRPr="00481DF8" w:rsidRDefault="009F320F" w:rsidP="00E851A8">
            <w:pPr>
              <w:spacing w:after="0" w:line="240" w:lineRule="auto"/>
              <w:rPr>
                <w:rFonts w:ascii="Times New Roman" w:eastAsia="Times New Roman" w:hAnsi="Times New Roman"/>
                <w:sz w:val="18"/>
                <w:szCs w:val="18"/>
              </w:rPr>
            </w:pPr>
          </w:p>
        </w:tc>
        <w:tc>
          <w:tcPr>
            <w:tcW w:w="2700" w:type="dxa"/>
            <w:shd w:val="clear" w:color="auto" w:fill="D6E3BC" w:themeFill="accent3" w:themeFillTint="66"/>
          </w:tcPr>
          <w:p w14:paraId="22FEF567" w14:textId="77777777" w:rsidR="009F320F" w:rsidRPr="00481DF8" w:rsidRDefault="009F320F" w:rsidP="00E851A8">
            <w:pPr>
              <w:spacing w:after="0" w:line="240" w:lineRule="auto"/>
              <w:jc w:val="center"/>
              <w:rPr>
                <w:rFonts w:ascii="Times New Roman" w:eastAsia="Times New Roman" w:hAnsi="Times New Roman"/>
                <w:b/>
                <w:sz w:val="18"/>
                <w:szCs w:val="18"/>
              </w:rPr>
            </w:pPr>
            <w:r w:rsidRPr="00481DF8">
              <w:rPr>
                <w:rFonts w:ascii="Times New Roman" w:eastAsia="Times New Roman" w:hAnsi="Times New Roman"/>
                <w:b/>
                <w:sz w:val="18"/>
                <w:szCs w:val="18"/>
              </w:rPr>
              <w:t>PIF</w:t>
            </w:r>
          </w:p>
        </w:tc>
        <w:tc>
          <w:tcPr>
            <w:tcW w:w="3510" w:type="dxa"/>
            <w:shd w:val="clear" w:color="auto" w:fill="D6E3BC" w:themeFill="accent3" w:themeFillTint="66"/>
          </w:tcPr>
          <w:p w14:paraId="2A1934E7" w14:textId="77777777" w:rsidR="009F320F" w:rsidRPr="00481DF8" w:rsidRDefault="009F320F" w:rsidP="00E851A8">
            <w:pPr>
              <w:spacing w:after="0" w:line="240" w:lineRule="auto"/>
              <w:jc w:val="center"/>
              <w:rPr>
                <w:rFonts w:ascii="Times New Roman" w:eastAsia="Times New Roman" w:hAnsi="Times New Roman"/>
                <w:b/>
                <w:sz w:val="18"/>
                <w:szCs w:val="18"/>
              </w:rPr>
            </w:pPr>
            <w:r w:rsidRPr="00481DF8">
              <w:rPr>
                <w:rFonts w:ascii="Times New Roman" w:eastAsia="Times New Roman" w:hAnsi="Times New Roman"/>
                <w:b/>
                <w:sz w:val="18"/>
                <w:szCs w:val="18"/>
              </w:rPr>
              <w:t>GEF CEO ER</w:t>
            </w:r>
          </w:p>
        </w:tc>
        <w:tc>
          <w:tcPr>
            <w:tcW w:w="3431" w:type="dxa"/>
            <w:shd w:val="clear" w:color="auto" w:fill="D6E3BC" w:themeFill="accent3" w:themeFillTint="66"/>
          </w:tcPr>
          <w:p w14:paraId="240F5C82" w14:textId="77777777" w:rsidR="009F320F" w:rsidRPr="00481DF8" w:rsidRDefault="009F320F" w:rsidP="00E851A8">
            <w:pPr>
              <w:spacing w:after="0" w:line="240" w:lineRule="auto"/>
              <w:jc w:val="center"/>
              <w:rPr>
                <w:rFonts w:ascii="Times New Roman" w:eastAsia="Times New Roman" w:hAnsi="Times New Roman"/>
                <w:b/>
                <w:sz w:val="18"/>
                <w:szCs w:val="18"/>
              </w:rPr>
            </w:pPr>
            <w:r w:rsidRPr="00481DF8">
              <w:rPr>
                <w:rFonts w:ascii="Times New Roman" w:eastAsia="Times New Roman" w:hAnsi="Times New Roman"/>
                <w:b/>
                <w:sz w:val="18"/>
                <w:szCs w:val="18"/>
              </w:rPr>
              <w:t>Rationale</w:t>
            </w:r>
          </w:p>
        </w:tc>
      </w:tr>
      <w:tr w:rsidR="009F320F" w:rsidRPr="00481DF8" w14:paraId="41C66FF0" w14:textId="77777777" w:rsidTr="00E851A8">
        <w:tc>
          <w:tcPr>
            <w:tcW w:w="1260" w:type="dxa"/>
            <w:shd w:val="clear" w:color="auto" w:fill="auto"/>
          </w:tcPr>
          <w:p w14:paraId="0B1FF51B"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eastAsia="Times New Roman" w:hAnsi="Times New Roman"/>
                <w:sz w:val="18"/>
                <w:szCs w:val="18"/>
              </w:rPr>
              <w:t>Project Title</w:t>
            </w:r>
          </w:p>
        </w:tc>
        <w:tc>
          <w:tcPr>
            <w:tcW w:w="2700" w:type="dxa"/>
            <w:shd w:val="clear" w:color="auto" w:fill="auto"/>
          </w:tcPr>
          <w:p w14:paraId="640AB87D"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eastAsia="Times New Roman" w:hAnsi="Times New Roman"/>
                <w:sz w:val="18"/>
                <w:szCs w:val="18"/>
              </w:rPr>
              <w:t>Creation of Marine Protected Areas in Angola</w:t>
            </w:r>
          </w:p>
        </w:tc>
        <w:tc>
          <w:tcPr>
            <w:tcW w:w="3510" w:type="dxa"/>
            <w:shd w:val="clear" w:color="auto" w:fill="auto"/>
          </w:tcPr>
          <w:p w14:paraId="0A548FA5"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eastAsia="Times New Roman" w:hAnsi="Times New Roman"/>
                <w:sz w:val="18"/>
                <w:szCs w:val="18"/>
              </w:rPr>
              <w:t>Creation of Marine Protected Area in Angola</w:t>
            </w:r>
          </w:p>
        </w:tc>
        <w:tc>
          <w:tcPr>
            <w:tcW w:w="3431" w:type="dxa"/>
            <w:shd w:val="clear" w:color="auto" w:fill="auto"/>
          </w:tcPr>
          <w:p w14:paraId="6917668F" w14:textId="2414DA48"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eastAsia="Times New Roman" w:hAnsi="Times New Roman"/>
                <w:sz w:val="18"/>
                <w:szCs w:val="18"/>
              </w:rPr>
              <w:t>The project entails the creation of a single MPA in Angola (change</w:t>
            </w:r>
            <w:r w:rsidR="0043452A">
              <w:rPr>
                <w:rFonts w:ascii="Times New Roman" w:eastAsia="Times New Roman" w:hAnsi="Times New Roman"/>
                <w:sz w:val="18"/>
                <w:szCs w:val="18"/>
              </w:rPr>
              <w:t>d</w:t>
            </w:r>
            <w:r w:rsidRPr="00481DF8">
              <w:rPr>
                <w:rFonts w:ascii="Times New Roman" w:eastAsia="Times New Roman" w:hAnsi="Times New Roman"/>
                <w:sz w:val="18"/>
                <w:szCs w:val="18"/>
              </w:rPr>
              <w:t xml:space="preserve"> from “Areas” to Area”)</w:t>
            </w:r>
          </w:p>
        </w:tc>
      </w:tr>
      <w:tr w:rsidR="009F320F" w:rsidRPr="00481DF8" w14:paraId="123BC325" w14:textId="77777777" w:rsidTr="00E851A8">
        <w:tc>
          <w:tcPr>
            <w:tcW w:w="1260" w:type="dxa"/>
            <w:shd w:val="clear" w:color="auto" w:fill="auto"/>
          </w:tcPr>
          <w:p w14:paraId="74C12AEB" w14:textId="77777777" w:rsidR="009F320F" w:rsidRPr="00481DF8" w:rsidRDefault="009F320F" w:rsidP="00E851A8">
            <w:pPr>
              <w:spacing w:after="0" w:line="240" w:lineRule="auto"/>
              <w:jc w:val="both"/>
              <w:rPr>
                <w:rFonts w:ascii="Times New Roman" w:eastAsia="Times New Roman" w:hAnsi="Times New Roman"/>
                <w:sz w:val="18"/>
                <w:szCs w:val="18"/>
              </w:rPr>
            </w:pPr>
            <w:r w:rsidRPr="00481DF8">
              <w:rPr>
                <w:rFonts w:ascii="Times New Roman" w:eastAsia="Times New Roman" w:hAnsi="Times New Roman"/>
                <w:sz w:val="18"/>
                <w:szCs w:val="18"/>
              </w:rPr>
              <w:t>Components</w:t>
            </w:r>
          </w:p>
        </w:tc>
        <w:tc>
          <w:tcPr>
            <w:tcW w:w="2700" w:type="dxa"/>
            <w:shd w:val="clear" w:color="auto" w:fill="auto"/>
          </w:tcPr>
          <w:p w14:paraId="31986651" w14:textId="77777777" w:rsidR="009F320F" w:rsidRPr="00481DF8" w:rsidRDefault="009F320F" w:rsidP="00E851A8">
            <w:pPr>
              <w:spacing w:after="0" w:line="240" w:lineRule="auto"/>
              <w:rPr>
                <w:rFonts w:ascii="Times New Roman" w:eastAsia="Times New Roman" w:hAnsi="Times New Roman"/>
                <w:b/>
                <w:sz w:val="18"/>
                <w:szCs w:val="18"/>
              </w:rPr>
            </w:pPr>
            <w:r w:rsidRPr="00481DF8">
              <w:rPr>
                <w:rFonts w:ascii="Times New Roman" w:hAnsi="Times New Roman"/>
                <w:sz w:val="18"/>
                <w:szCs w:val="18"/>
              </w:rPr>
              <w:t>Component 1: Strengthening policy, legal and institutional framework for creation of Angola’s first MPA</w:t>
            </w:r>
          </w:p>
        </w:tc>
        <w:tc>
          <w:tcPr>
            <w:tcW w:w="3510" w:type="dxa"/>
            <w:shd w:val="clear" w:color="auto" w:fill="auto"/>
          </w:tcPr>
          <w:p w14:paraId="3E9A0F76" w14:textId="77777777" w:rsidR="009F320F" w:rsidRPr="00481DF8" w:rsidRDefault="009F320F" w:rsidP="00E851A8">
            <w:pPr>
              <w:spacing w:after="0" w:line="240" w:lineRule="auto"/>
              <w:rPr>
                <w:rFonts w:ascii="Times New Roman" w:eastAsia="Times New Roman" w:hAnsi="Times New Roman"/>
                <w:b/>
                <w:sz w:val="18"/>
                <w:szCs w:val="18"/>
              </w:rPr>
            </w:pPr>
            <w:r w:rsidRPr="00481DF8">
              <w:rPr>
                <w:rFonts w:ascii="Times New Roman" w:hAnsi="Times New Roman"/>
                <w:sz w:val="18"/>
                <w:szCs w:val="18"/>
              </w:rPr>
              <w:t>Component 1: National framework for integrated marine spatial planning and management to mainstream biodiversity across sectors</w:t>
            </w:r>
          </w:p>
        </w:tc>
        <w:tc>
          <w:tcPr>
            <w:tcW w:w="3431" w:type="dxa"/>
            <w:shd w:val="clear" w:color="auto" w:fill="auto"/>
          </w:tcPr>
          <w:p w14:paraId="374FFA22" w14:textId="77777777" w:rsidR="009F320F" w:rsidRPr="00481DF8" w:rsidRDefault="009F320F" w:rsidP="00E851A8">
            <w:pPr>
              <w:spacing w:after="0" w:line="240" w:lineRule="auto"/>
              <w:rPr>
                <w:rFonts w:ascii="Times New Roman" w:eastAsia="Times New Roman" w:hAnsi="Times New Roman"/>
                <w:b/>
                <w:sz w:val="18"/>
                <w:szCs w:val="18"/>
              </w:rPr>
            </w:pPr>
            <w:r w:rsidRPr="00481DF8">
              <w:rPr>
                <w:rFonts w:ascii="Times New Roman" w:eastAsia="Times New Roman" w:hAnsi="Times New Roman"/>
                <w:sz w:val="18"/>
                <w:szCs w:val="18"/>
              </w:rPr>
              <w:t xml:space="preserve">This is changed since in PIF, the Component 1 and Outcome 1 were the same and in CEO ER, the Component 1 is specific to achieving improved national </w:t>
            </w:r>
            <w:proofErr w:type="spellStart"/>
            <w:r w:rsidRPr="00481DF8">
              <w:rPr>
                <w:rFonts w:ascii="Times New Roman" w:eastAsia="Times New Roman" w:hAnsi="Times New Roman"/>
                <w:sz w:val="18"/>
                <w:szCs w:val="18"/>
              </w:rPr>
              <w:t>frameowrks</w:t>
            </w:r>
            <w:proofErr w:type="spellEnd"/>
            <w:r w:rsidRPr="00481DF8">
              <w:rPr>
                <w:rFonts w:ascii="Times New Roman" w:eastAsia="Times New Roman" w:hAnsi="Times New Roman"/>
                <w:sz w:val="18"/>
                <w:szCs w:val="18"/>
              </w:rPr>
              <w:t xml:space="preserve"> (legislation, policy and institutional) for integrated marine spatial planning </w:t>
            </w:r>
          </w:p>
        </w:tc>
      </w:tr>
      <w:tr w:rsidR="009F320F" w:rsidRPr="00481DF8" w14:paraId="41637EDE" w14:textId="77777777" w:rsidTr="00E851A8">
        <w:tc>
          <w:tcPr>
            <w:tcW w:w="1260" w:type="dxa"/>
            <w:vMerge w:val="restart"/>
            <w:shd w:val="clear" w:color="auto" w:fill="auto"/>
          </w:tcPr>
          <w:p w14:paraId="19BA1F49" w14:textId="77777777" w:rsidR="009F320F" w:rsidRPr="00481DF8" w:rsidRDefault="009F320F" w:rsidP="00E851A8">
            <w:pPr>
              <w:spacing w:after="0" w:line="240" w:lineRule="auto"/>
              <w:jc w:val="both"/>
              <w:rPr>
                <w:rFonts w:ascii="Times New Roman" w:eastAsia="Times New Roman" w:hAnsi="Times New Roman"/>
                <w:sz w:val="18"/>
                <w:szCs w:val="18"/>
              </w:rPr>
            </w:pPr>
            <w:r w:rsidRPr="00481DF8">
              <w:rPr>
                <w:rFonts w:ascii="Times New Roman" w:eastAsia="Times New Roman" w:hAnsi="Times New Roman"/>
                <w:sz w:val="18"/>
                <w:szCs w:val="18"/>
              </w:rPr>
              <w:t>O</w:t>
            </w:r>
            <w:r w:rsidRPr="00481DF8">
              <w:rPr>
                <w:rFonts w:ascii="Times New Roman" w:hAnsi="Times New Roman"/>
                <w:sz w:val="18"/>
                <w:szCs w:val="18"/>
              </w:rPr>
              <w:t>utcomes</w:t>
            </w:r>
          </w:p>
        </w:tc>
        <w:tc>
          <w:tcPr>
            <w:tcW w:w="2700" w:type="dxa"/>
            <w:shd w:val="clear" w:color="auto" w:fill="auto"/>
          </w:tcPr>
          <w:p w14:paraId="144EF9E1" w14:textId="77777777" w:rsidR="009F320F" w:rsidRPr="00481DF8" w:rsidRDefault="009F320F" w:rsidP="00E851A8">
            <w:pPr>
              <w:spacing w:after="0" w:line="240" w:lineRule="auto"/>
              <w:rPr>
                <w:rFonts w:ascii="Times New Roman" w:hAnsi="Times New Roman"/>
                <w:sz w:val="18"/>
                <w:szCs w:val="18"/>
              </w:rPr>
            </w:pPr>
            <w:r w:rsidRPr="00481DF8">
              <w:rPr>
                <w:rFonts w:ascii="Times New Roman" w:hAnsi="Times New Roman"/>
                <w:sz w:val="18"/>
                <w:szCs w:val="18"/>
              </w:rPr>
              <w:t>Outcome 2: First MPA established and operationalized</w:t>
            </w:r>
          </w:p>
          <w:p w14:paraId="34D4F5B8" w14:textId="77777777" w:rsidR="009F320F" w:rsidRPr="00481DF8" w:rsidRDefault="009F320F" w:rsidP="00E851A8">
            <w:pPr>
              <w:spacing w:after="0" w:line="240" w:lineRule="auto"/>
              <w:rPr>
                <w:rFonts w:ascii="Times New Roman" w:eastAsia="Times New Roman" w:hAnsi="Times New Roman"/>
                <w:sz w:val="18"/>
                <w:szCs w:val="18"/>
              </w:rPr>
            </w:pPr>
          </w:p>
        </w:tc>
        <w:tc>
          <w:tcPr>
            <w:tcW w:w="3510" w:type="dxa"/>
            <w:shd w:val="clear" w:color="auto" w:fill="auto"/>
          </w:tcPr>
          <w:p w14:paraId="68E36A89"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eastAsia="Times New Roman" w:hAnsi="Times New Roman"/>
                <w:sz w:val="18"/>
                <w:szCs w:val="18"/>
              </w:rPr>
              <w:t xml:space="preserve">Outcome 2: </w:t>
            </w:r>
            <w:r w:rsidRPr="00481DF8">
              <w:rPr>
                <w:rFonts w:ascii="Times New Roman" w:hAnsi="Times New Roman"/>
                <w:sz w:val="18"/>
                <w:szCs w:val="18"/>
                <w:lang w:val="en-GB" w:eastAsia="ja-JP"/>
              </w:rPr>
              <w:t>Integrated management plan implemented for a priority high biodiversity marine protected area to protect endangered marine species and reduce threats.</w:t>
            </w:r>
          </w:p>
        </w:tc>
        <w:tc>
          <w:tcPr>
            <w:tcW w:w="3431" w:type="dxa"/>
            <w:shd w:val="clear" w:color="auto" w:fill="auto"/>
          </w:tcPr>
          <w:p w14:paraId="777AE9AD" w14:textId="77777777" w:rsidR="009F320F" w:rsidRPr="00481DF8" w:rsidRDefault="009F320F" w:rsidP="00E851A8">
            <w:pPr>
              <w:spacing w:after="0" w:line="240" w:lineRule="auto"/>
              <w:rPr>
                <w:rFonts w:ascii="Times New Roman" w:hAnsi="Times New Roman"/>
                <w:color w:val="000000" w:themeColor="text1"/>
                <w:sz w:val="18"/>
                <w:szCs w:val="18"/>
              </w:rPr>
            </w:pPr>
            <w:r w:rsidRPr="00481DF8">
              <w:rPr>
                <w:rFonts w:ascii="Times New Roman" w:eastAsia="Times New Roman" w:hAnsi="Times New Roman"/>
                <w:sz w:val="18"/>
                <w:szCs w:val="18"/>
              </w:rPr>
              <w:t xml:space="preserve">The revised Outcome better the broad scope and nature of the process to establish, plan and operationalize the MPA, the integrated nature of this process and the expected impact of the outcome in terms of protecting endangered marine species and reducing threats  </w:t>
            </w:r>
          </w:p>
        </w:tc>
      </w:tr>
      <w:tr w:rsidR="009F320F" w:rsidRPr="00481DF8" w14:paraId="37FFA65C" w14:textId="77777777" w:rsidTr="00E851A8">
        <w:tc>
          <w:tcPr>
            <w:tcW w:w="1260" w:type="dxa"/>
            <w:vMerge/>
            <w:shd w:val="clear" w:color="auto" w:fill="auto"/>
          </w:tcPr>
          <w:p w14:paraId="2106EF94" w14:textId="77777777" w:rsidR="009F320F" w:rsidRPr="00481DF8" w:rsidRDefault="009F320F" w:rsidP="00E851A8">
            <w:pPr>
              <w:spacing w:after="0" w:line="240" w:lineRule="auto"/>
              <w:jc w:val="both"/>
              <w:rPr>
                <w:rFonts w:ascii="Times New Roman" w:eastAsia="Times New Roman" w:hAnsi="Times New Roman"/>
                <w:b/>
                <w:sz w:val="18"/>
                <w:szCs w:val="18"/>
              </w:rPr>
            </w:pPr>
          </w:p>
        </w:tc>
        <w:tc>
          <w:tcPr>
            <w:tcW w:w="2700" w:type="dxa"/>
            <w:shd w:val="clear" w:color="auto" w:fill="auto"/>
          </w:tcPr>
          <w:p w14:paraId="2221CDF2" w14:textId="77777777" w:rsidR="009F320F" w:rsidRPr="00481DF8" w:rsidRDefault="009F320F" w:rsidP="00E851A8">
            <w:pPr>
              <w:spacing w:after="0" w:line="240" w:lineRule="auto"/>
              <w:rPr>
                <w:rFonts w:ascii="Times New Roman" w:hAnsi="Times New Roman"/>
                <w:sz w:val="18"/>
                <w:szCs w:val="18"/>
              </w:rPr>
            </w:pPr>
            <w:r w:rsidRPr="00481DF8">
              <w:rPr>
                <w:rFonts w:ascii="Times New Roman" w:hAnsi="Times New Roman"/>
                <w:sz w:val="18"/>
                <w:szCs w:val="18"/>
              </w:rPr>
              <w:t>Outcome 3: Lessons learned by project through participatory M&amp;E, with special attention to gender mainstreaming, are available to support the creation and implementation of MPAs nationally and internationally</w:t>
            </w:r>
          </w:p>
        </w:tc>
        <w:tc>
          <w:tcPr>
            <w:tcW w:w="3510" w:type="dxa"/>
            <w:shd w:val="clear" w:color="auto" w:fill="auto"/>
          </w:tcPr>
          <w:p w14:paraId="05E673D7"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hAnsi="Times New Roman"/>
                <w:bCs/>
                <w:sz w:val="18"/>
                <w:szCs w:val="18"/>
                <w:lang w:val="en-GB"/>
              </w:rPr>
              <w:t>Outcome 3: Lessons learned through knowledge management, monitoring and evaluation, and equitable gender mainstreaming are available to support the creation and implementation of MPAs nationally and internationally.</w:t>
            </w:r>
          </w:p>
        </w:tc>
        <w:tc>
          <w:tcPr>
            <w:tcW w:w="3431" w:type="dxa"/>
            <w:shd w:val="clear" w:color="auto" w:fill="auto"/>
          </w:tcPr>
          <w:p w14:paraId="74F6B80C"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eastAsia="Times New Roman" w:hAnsi="Times New Roman"/>
                <w:sz w:val="18"/>
                <w:szCs w:val="18"/>
              </w:rPr>
              <w:t>Slight change in presentation of title, although the intent of the title remains unchanged</w:t>
            </w:r>
          </w:p>
        </w:tc>
      </w:tr>
      <w:tr w:rsidR="009F320F" w:rsidRPr="00481DF8" w14:paraId="2BFB0B50" w14:textId="77777777" w:rsidTr="00E851A8">
        <w:tc>
          <w:tcPr>
            <w:tcW w:w="1260" w:type="dxa"/>
            <w:vMerge w:val="restart"/>
            <w:shd w:val="clear" w:color="auto" w:fill="auto"/>
          </w:tcPr>
          <w:p w14:paraId="659DF6F4" w14:textId="77777777" w:rsidR="009F320F" w:rsidRPr="00481DF8" w:rsidRDefault="009F320F" w:rsidP="00E851A8">
            <w:pPr>
              <w:spacing w:after="0" w:line="240" w:lineRule="auto"/>
              <w:jc w:val="both"/>
              <w:rPr>
                <w:rFonts w:ascii="Times New Roman" w:eastAsia="Times New Roman" w:hAnsi="Times New Roman"/>
                <w:sz w:val="18"/>
                <w:szCs w:val="18"/>
              </w:rPr>
            </w:pPr>
            <w:r w:rsidRPr="00481DF8">
              <w:rPr>
                <w:rFonts w:ascii="Times New Roman" w:eastAsia="Times New Roman" w:hAnsi="Times New Roman"/>
                <w:sz w:val="18"/>
                <w:szCs w:val="18"/>
              </w:rPr>
              <w:t>Outputs</w:t>
            </w:r>
          </w:p>
        </w:tc>
        <w:tc>
          <w:tcPr>
            <w:tcW w:w="2700" w:type="dxa"/>
            <w:shd w:val="clear" w:color="auto" w:fill="auto"/>
          </w:tcPr>
          <w:p w14:paraId="7817DF2E"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 xml:space="preserve">Output 1.1: A coastal and marine PA unit established within </w:t>
            </w:r>
            <w:r w:rsidRPr="00481DF8">
              <w:rPr>
                <w:rFonts w:ascii="Times New Roman" w:hAnsi="Times New Roman"/>
                <w:sz w:val="18"/>
                <w:szCs w:val="18"/>
              </w:rPr>
              <w:t>National Institute of Biodiversity and Conservation Areas (INBAC</w:t>
            </w:r>
            <w:r w:rsidRPr="00481DF8">
              <w:rPr>
                <w:sz w:val="18"/>
                <w:szCs w:val="18"/>
              </w:rPr>
              <w:t>)</w:t>
            </w:r>
          </w:p>
        </w:tc>
        <w:tc>
          <w:tcPr>
            <w:tcW w:w="3510" w:type="dxa"/>
            <w:shd w:val="clear" w:color="auto" w:fill="auto"/>
          </w:tcPr>
          <w:p w14:paraId="46D9E12B"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hAnsi="Times New Roman"/>
                <w:bCs/>
                <w:sz w:val="18"/>
                <w:szCs w:val="18"/>
                <w:lang w:val="en-GB"/>
              </w:rPr>
              <w:t xml:space="preserve">Output 1.1: </w:t>
            </w:r>
            <w:r w:rsidRPr="00481DF8">
              <w:rPr>
                <w:rFonts w:ascii="Times New Roman" w:hAnsi="Times New Roman"/>
                <w:sz w:val="18"/>
                <w:szCs w:val="18"/>
              </w:rPr>
              <w:t>Functional institutional mechanism established to support dialogue, information flow and decision–making between key national and provincial development sectors</w:t>
            </w:r>
          </w:p>
        </w:tc>
        <w:tc>
          <w:tcPr>
            <w:tcW w:w="3431" w:type="dxa"/>
            <w:shd w:val="clear" w:color="auto" w:fill="auto"/>
          </w:tcPr>
          <w:p w14:paraId="2FA01965"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1.1 has been moved to Output 1.4 to provide for better sequencing of national activities covered under Outcome 1</w:t>
            </w:r>
          </w:p>
        </w:tc>
      </w:tr>
      <w:tr w:rsidR="009F320F" w:rsidRPr="00481DF8" w14:paraId="6EF35EAC" w14:textId="77777777" w:rsidTr="00E851A8">
        <w:tc>
          <w:tcPr>
            <w:tcW w:w="1260" w:type="dxa"/>
            <w:vMerge/>
            <w:shd w:val="clear" w:color="auto" w:fill="auto"/>
          </w:tcPr>
          <w:p w14:paraId="58EDCAD0"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358A63BB"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 xml:space="preserve">Output 1.2: Angola’s National MPA strategy and Action Plan formulated to ensure full integration with Angola’s Marine Spatial Plan </w:t>
            </w:r>
          </w:p>
        </w:tc>
        <w:tc>
          <w:tcPr>
            <w:tcW w:w="3510" w:type="dxa"/>
            <w:shd w:val="clear" w:color="auto" w:fill="auto"/>
          </w:tcPr>
          <w:p w14:paraId="1920D26E"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hAnsi="Times New Roman"/>
                <w:sz w:val="18"/>
                <w:szCs w:val="18"/>
              </w:rPr>
              <w:t>Output 1.2: National strategy and plan for integration of Angola’s Marine Spatial framework approved and implemented</w:t>
            </w:r>
          </w:p>
        </w:tc>
        <w:tc>
          <w:tcPr>
            <w:tcW w:w="3431" w:type="dxa"/>
            <w:shd w:val="clear" w:color="auto" w:fill="auto"/>
          </w:tcPr>
          <w:p w14:paraId="1B35831B"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1.2 unchanged in substance</w:t>
            </w:r>
          </w:p>
        </w:tc>
      </w:tr>
      <w:tr w:rsidR="009F320F" w:rsidRPr="00481DF8" w14:paraId="1DF4856A" w14:textId="77777777" w:rsidTr="00E851A8">
        <w:tc>
          <w:tcPr>
            <w:tcW w:w="1260" w:type="dxa"/>
            <w:vMerge/>
            <w:shd w:val="clear" w:color="auto" w:fill="auto"/>
          </w:tcPr>
          <w:p w14:paraId="0983F1B6"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25DC8519"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1.3: Partnerships established to support implementation of the MPA strategy and action plan and effective management of proposed authorities. This will include confirmation of management authorities, inter-ministerial and inter-sectoral coordination</w:t>
            </w:r>
          </w:p>
        </w:tc>
        <w:tc>
          <w:tcPr>
            <w:tcW w:w="3510" w:type="dxa"/>
            <w:shd w:val="clear" w:color="auto" w:fill="auto"/>
          </w:tcPr>
          <w:p w14:paraId="17EAC97B" w14:textId="77777777" w:rsidR="009F320F" w:rsidRPr="00481DF8" w:rsidRDefault="009F320F" w:rsidP="00E851A8">
            <w:pPr>
              <w:spacing w:after="0" w:line="240" w:lineRule="auto"/>
              <w:rPr>
                <w:rFonts w:ascii="Times New Roman" w:eastAsia="Times New Roman" w:hAnsi="Times New Roman"/>
                <w:sz w:val="18"/>
                <w:szCs w:val="18"/>
              </w:rPr>
            </w:pPr>
            <w:r w:rsidRPr="00481DF8">
              <w:rPr>
                <w:rFonts w:ascii="Times New Roman" w:hAnsi="Times New Roman"/>
                <w:sz w:val="18"/>
                <w:szCs w:val="18"/>
              </w:rPr>
              <w:t>Output 1.3: Implementation of regulations, guidelines and best practices for promoting marine protected areas developed, endorsed and adopted</w:t>
            </w:r>
          </w:p>
        </w:tc>
        <w:tc>
          <w:tcPr>
            <w:tcW w:w="3431" w:type="dxa"/>
            <w:shd w:val="clear" w:color="auto" w:fill="auto"/>
          </w:tcPr>
          <w:p w14:paraId="25402C68" w14:textId="77777777" w:rsidR="009F320F"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1.3 under PIF has been moved to Output 1.1 of GEFCEO ER as the setting up of a coordination arrangement for MPAs is a fundamental pre-requisite not only for development of National strategy and action plan for MPAs, but also to facilitate broader inter-sectoral coordination for identifying, planning, management and enforcement in MPAs. </w:t>
            </w:r>
          </w:p>
          <w:p w14:paraId="29F45884"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1.3 of GEFCEO ER is new in that it focuses on development of guidelines and procedures for establishment of MPAs, integrated management planning, implementation of MPA management plans, monitoring and enforcement, including institutional arrangements in relation to these MPA activities.  This Output is fundamental to defining institutional arrangements, coordination and key procedures for MPA actions</w:t>
            </w:r>
          </w:p>
        </w:tc>
      </w:tr>
      <w:tr w:rsidR="009F320F" w:rsidRPr="00481DF8" w14:paraId="45A47249" w14:textId="77777777" w:rsidTr="00DD2AA5">
        <w:trPr>
          <w:trHeight w:val="1421"/>
        </w:trPr>
        <w:tc>
          <w:tcPr>
            <w:tcW w:w="1260" w:type="dxa"/>
            <w:vMerge/>
            <w:shd w:val="clear" w:color="auto" w:fill="auto"/>
          </w:tcPr>
          <w:p w14:paraId="48AEF598"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7B10A9FF"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1.4: Creation of MPA approved by Government on basis of 2004 Law on Biological Aquatic Resources</w:t>
            </w:r>
          </w:p>
        </w:tc>
        <w:tc>
          <w:tcPr>
            <w:tcW w:w="3510" w:type="dxa"/>
            <w:shd w:val="clear" w:color="auto" w:fill="auto"/>
          </w:tcPr>
          <w:p w14:paraId="49569D6A" w14:textId="77777777" w:rsidR="009F320F" w:rsidRDefault="009F320F" w:rsidP="00E851A8">
            <w:pPr>
              <w:spacing w:after="0" w:line="240" w:lineRule="auto"/>
              <w:rPr>
                <w:sz w:val="18"/>
                <w:szCs w:val="18"/>
              </w:rPr>
            </w:pPr>
            <w:r w:rsidRPr="00481DF8">
              <w:rPr>
                <w:rFonts w:ascii="Times New Roman" w:hAnsi="Times New Roman"/>
                <w:sz w:val="18"/>
                <w:szCs w:val="18"/>
              </w:rPr>
              <w:t>Output 1.4: Coastal and Marine protected area unit established within the National Institute of Biodiversity and Conservation Areas (INBAC</w:t>
            </w:r>
            <w:r w:rsidRPr="00481DF8">
              <w:rPr>
                <w:sz w:val="18"/>
                <w:szCs w:val="18"/>
              </w:rPr>
              <w:t>)</w:t>
            </w:r>
          </w:p>
          <w:p w14:paraId="1AE1B610" w14:textId="77777777" w:rsidR="009F320F" w:rsidRDefault="009F320F" w:rsidP="00E851A8">
            <w:pPr>
              <w:spacing w:after="0" w:line="240" w:lineRule="auto"/>
              <w:rPr>
                <w:sz w:val="18"/>
                <w:szCs w:val="18"/>
              </w:rPr>
            </w:pPr>
          </w:p>
          <w:p w14:paraId="60125362" w14:textId="77777777" w:rsidR="009F320F" w:rsidRDefault="009F320F" w:rsidP="00E851A8">
            <w:pPr>
              <w:spacing w:after="0" w:line="240" w:lineRule="auto"/>
              <w:rPr>
                <w:sz w:val="18"/>
                <w:szCs w:val="18"/>
              </w:rPr>
            </w:pPr>
          </w:p>
          <w:p w14:paraId="3A15D30F" w14:textId="77777777" w:rsidR="009F320F" w:rsidRDefault="009F320F" w:rsidP="00E851A8">
            <w:pPr>
              <w:spacing w:after="0" w:line="240" w:lineRule="auto"/>
              <w:rPr>
                <w:sz w:val="18"/>
                <w:szCs w:val="18"/>
              </w:rPr>
            </w:pPr>
          </w:p>
          <w:p w14:paraId="724EB4F9" w14:textId="77777777" w:rsidR="009F320F" w:rsidRDefault="009F320F" w:rsidP="00E851A8">
            <w:pPr>
              <w:spacing w:after="0" w:line="240" w:lineRule="auto"/>
              <w:rPr>
                <w:sz w:val="18"/>
                <w:szCs w:val="18"/>
              </w:rPr>
            </w:pPr>
          </w:p>
          <w:p w14:paraId="174DB390" w14:textId="77777777" w:rsidR="009F320F" w:rsidRPr="00481DF8" w:rsidRDefault="009F320F" w:rsidP="00E851A8">
            <w:pPr>
              <w:spacing w:after="0" w:line="240" w:lineRule="auto"/>
              <w:rPr>
                <w:rFonts w:ascii="Times New Roman" w:eastAsia="Times New Roman" w:hAnsi="Times New Roman"/>
                <w:sz w:val="18"/>
                <w:szCs w:val="18"/>
              </w:rPr>
            </w:pPr>
          </w:p>
        </w:tc>
        <w:tc>
          <w:tcPr>
            <w:tcW w:w="3431" w:type="dxa"/>
            <w:shd w:val="clear" w:color="auto" w:fill="auto"/>
          </w:tcPr>
          <w:p w14:paraId="1AEE5E4D" w14:textId="77777777" w:rsidR="009F320F" w:rsidRPr="00481DF8" w:rsidRDefault="009F320F" w:rsidP="00DD2AA5">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1.4 of PIF is felt not required as the Law of Biological Aquatic Resources will serve as the vehicle for creation of MPA that will be covered under Outcome 2. Outcome 1 relates to national level fundamental actions for creation and management of MPAs and Outcome 2 focuses on actual establishment, planning and management of Angola’s first MPA</w:t>
            </w:r>
          </w:p>
        </w:tc>
      </w:tr>
      <w:tr w:rsidR="009F320F" w:rsidRPr="00481DF8" w14:paraId="59D639F2" w14:textId="77777777" w:rsidTr="00E851A8">
        <w:tc>
          <w:tcPr>
            <w:tcW w:w="1260" w:type="dxa"/>
            <w:vMerge/>
            <w:shd w:val="clear" w:color="auto" w:fill="auto"/>
          </w:tcPr>
          <w:p w14:paraId="50C12AD8"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1D956F85"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2.1: Preparation and gazettement of Angola’s first MPA, including development and submission of proclamation dossier</w:t>
            </w:r>
          </w:p>
        </w:tc>
        <w:tc>
          <w:tcPr>
            <w:tcW w:w="3510" w:type="dxa"/>
            <w:shd w:val="clear" w:color="auto" w:fill="auto"/>
          </w:tcPr>
          <w:p w14:paraId="08E40CFF" w14:textId="77777777" w:rsidR="009F320F" w:rsidRPr="00776899" w:rsidRDefault="009F320F" w:rsidP="00E851A8">
            <w:pPr>
              <w:spacing w:after="0" w:line="240" w:lineRule="auto"/>
              <w:rPr>
                <w:rFonts w:ascii="Times New Roman" w:eastAsia="Times New Roman" w:hAnsi="Times New Roman"/>
                <w:sz w:val="18"/>
                <w:szCs w:val="18"/>
              </w:rPr>
            </w:pPr>
            <w:r w:rsidRPr="00776899">
              <w:rPr>
                <w:rFonts w:ascii="Times New Roman" w:hAnsi="Times New Roman"/>
                <w:bCs/>
                <w:sz w:val="18"/>
                <w:szCs w:val="18"/>
                <w:lang w:val="en-GB"/>
              </w:rPr>
              <w:t>Output 2.1: Site confirmation, assessment of key threats and management measures, reaching agreement on agency mandates and institutional arrangements, and financing and stakeholder arrangements that enable preparation, submission of proclamation dossier and approval of Angola’s first MPA</w:t>
            </w:r>
          </w:p>
        </w:tc>
        <w:tc>
          <w:tcPr>
            <w:tcW w:w="3431" w:type="dxa"/>
            <w:shd w:val="clear" w:color="auto" w:fill="auto"/>
          </w:tcPr>
          <w:p w14:paraId="2FD357A6"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2.1 of PIF remains unchanged, except that Output 2.1 in GEFCEO ER is more explicit in that it further elaborates the process of site selection, assessment of threats and defining agency mandates</w:t>
            </w:r>
          </w:p>
        </w:tc>
      </w:tr>
      <w:tr w:rsidR="009F320F" w:rsidRPr="00481DF8" w14:paraId="0A77F518" w14:textId="77777777" w:rsidTr="00E851A8">
        <w:tc>
          <w:tcPr>
            <w:tcW w:w="1260" w:type="dxa"/>
            <w:vMerge w:val="restart"/>
            <w:shd w:val="clear" w:color="auto" w:fill="auto"/>
          </w:tcPr>
          <w:p w14:paraId="0A79CD10"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7DBC919C"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2.2: Proclamation and gazettement of new MPA</w:t>
            </w:r>
          </w:p>
        </w:tc>
        <w:tc>
          <w:tcPr>
            <w:tcW w:w="3510" w:type="dxa"/>
            <w:shd w:val="clear" w:color="auto" w:fill="auto"/>
          </w:tcPr>
          <w:p w14:paraId="462B13B8" w14:textId="77777777" w:rsidR="009F320F" w:rsidRPr="00776899" w:rsidRDefault="009F320F" w:rsidP="00E851A8">
            <w:pPr>
              <w:tabs>
                <w:tab w:val="left" w:pos="488"/>
              </w:tabs>
              <w:spacing w:after="0" w:line="240" w:lineRule="auto"/>
              <w:rPr>
                <w:rFonts w:ascii="Times New Roman" w:eastAsia="Times New Roman" w:hAnsi="Times New Roman"/>
                <w:sz w:val="18"/>
                <w:szCs w:val="18"/>
              </w:rPr>
            </w:pPr>
            <w:r w:rsidRPr="00776899">
              <w:rPr>
                <w:rFonts w:ascii="Times New Roman" w:hAnsi="Times New Roman"/>
                <w:bCs/>
                <w:sz w:val="18"/>
                <w:szCs w:val="18"/>
                <w:lang w:val="en-GB"/>
              </w:rPr>
              <w:t xml:space="preserve">Output 2.2: Integrated management plan for new MPA developed </w:t>
            </w:r>
            <w:proofErr w:type="gramStart"/>
            <w:r w:rsidRPr="00776899">
              <w:rPr>
                <w:rFonts w:ascii="Times New Roman" w:hAnsi="Times New Roman"/>
                <w:bCs/>
                <w:sz w:val="18"/>
                <w:szCs w:val="18"/>
                <w:lang w:val="en-GB"/>
              </w:rPr>
              <w:t>on the basis of</w:t>
            </w:r>
            <w:proofErr w:type="gramEnd"/>
            <w:r w:rsidRPr="00776899">
              <w:rPr>
                <w:rFonts w:ascii="Times New Roman" w:hAnsi="Times New Roman"/>
                <w:bCs/>
                <w:sz w:val="18"/>
                <w:szCs w:val="18"/>
                <w:lang w:val="en-GB"/>
              </w:rPr>
              <w:t xml:space="preserve"> inclusive consultative process agreed by all stakeholders and formally approved by the government.  </w:t>
            </w:r>
          </w:p>
        </w:tc>
        <w:tc>
          <w:tcPr>
            <w:tcW w:w="3431" w:type="dxa"/>
            <w:shd w:val="clear" w:color="auto" w:fill="auto"/>
          </w:tcPr>
          <w:p w14:paraId="7DA05208"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2.2 in PIF has been combined with Output 2.1 of PIF as preparation of MPA dossier, proclamation and gazettement can be considered as closely related and hence subsumed under Output 2.1 of GEFCEO ER</w:t>
            </w:r>
          </w:p>
        </w:tc>
      </w:tr>
      <w:tr w:rsidR="009F320F" w:rsidRPr="00481DF8" w14:paraId="0E9EC0D0" w14:textId="77777777" w:rsidTr="00E851A8">
        <w:tc>
          <w:tcPr>
            <w:tcW w:w="1260" w:type="dxa"/>
            <w:vMerge/>
            <w:shd w:val="clear" w:color="auto" w:fill="auto"/>
          </w:tcPr>
          <w:p w14:paraId="37025AAF"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705DB18E"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2.3 Integrated management plan developed for new MPA</w:t>
            </w:r>
          </w:p>
        </w:tc>
        <w:tc>
          <w:tcPr>
            <w:tcW w:w="3510" w:type="dxa"/>
            <w:shd w:val="clear" w:color="auto" w:fill="auto"/>
          </w:tcPr>
          <w:p w14:paraId="55718773" w14:textId="77777777" w:rsidR="009F320F" w:rsidRPr="00776899" w:rsidRDefault="009F320F" w:rsidP="00E851A8">
            <w:pPr>
              <w:spacing w:after="0" w:line="240" w:lineRule="auto"/>
              <w:rPr>
                <w:rFonts w:ascii="Times New Roman" w:eastAsia="Times New Roman" w:hAnsi="Times New Roman"/>
                <w:sz w:val="18"/>
                <w:szCs w:val="18"/>
              </w:rPr>
            </w:pPr>
            <w:r w:rsidRPr="00776899">
              <w:rPr>
                <w:rFonts w:ascii="Times New Roman" w:hAnsi="Times New Roman"/>
                <w:bCs/>
                <w:sz w:val="18"/>
                <w:szCs w:val="18"/>
                <w:lang w:val="en-GB"/>
              </w:rPr>
              <w:t>Output 2.3: Establishment of local level MPA management unit with defined roles, responsibilities and partnership arrangements for the planning, management and protection of the MPA</w:t>
            </w:r>
          </w:p>
        </w:tc>
        <w:tc>
          <w:tcPr>
            <w:tcW w:w="3431" w:type="dxa"/>
            <w:shd w:val="clear" w:color="auto" w:fill="auto"/>
          </w:tcPr>
          <w:p w14:paraId="7F663225"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2.3 of PIF has been moved to Output 2.2 of GEFCEO ER for purpose of better sequencing of activities</w:t>
            </w:r>
          </w:p>
        </w:tc>
      </w:tr>
      <w:tr w:rsidR="009F320F" w:rsidRPr="00481DF8" w14:paraId="11540C86" w14:textId="77777777" w:rsidTr="00E851A8">
        <w:tc>
          <w:tcPr>
            <w:tcW w:w="1260" w:type="dxa"/>
            <w:vMerge/>
            <w:shd w:val="clear" w:color="auto" w:fill="auto"/>
          </w:tcPr>
          <w:p w14:paraId="7B579957"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6AA29E22"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2.4: Local management unit set up to manage and monitor new MPA</w:t>
            </w:r>
          </w:p>
        </w:tc>
        <w:tc>
          <w:tcPr>
            <w:tcW w:w="3510" w:type="dxa"/>
            <w:shd w:val="clear" w:color="auto" w:fill="auto"/>
          </w:tcPr>
          <w:p w14:paraId="7B995E2E" w14:textId="77777777" w:rsidR="009F320F" w:rsidRPr="00776899" w:rsidRDefault="009F320F" w:rsidP="00E851A8">
            <w:pPr>
              <w:spacing w:after="0" w:line="240" w:lineRule="auto"/>
              <w:rPr>
                <w:rFonts w:ascii="Times New Roman" w:eastAsia="Times New Roman" w:hAnsi="Times New Roman"/>
                <w:sz w:val="18"/>
                <w:szCs w:val="18"/>
              </w:rPr>
            </w:pPr>
            <w:r w:rsidRPr="00776899">
              <w:rPr>
                <w:rFonts w:ascii="Times New Roman" w:hAnsi="Times New Roman"/>
                <w:bCs/>
                <w:sz w:val="18"/>
                <w:szCs w:val="18"/>
                <w:lang w:val="en-GB"/>
              </w:rPr>
              <w:t>Output 2.4:  Implementation of integrated MPA management plan to conserve marine biodiversity and ecosystems, promote sustainable fisheries and responsible tourism and strengthening livelihood opportunities for women</w:t>
            </w:r>
          </w:p>
        </w:tc>
        <w:tc>
          <w:tcPr>
            <w:tcW w:w="3431" w:type="dxa"/>
            <w:shd w:val="clear" w:color="auto" w:fill="auto"/>
          </w:tcPr>
          <w:p w14:paraId="45BF1720" w14:textId="77777777" w:rsidR="009F320F"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2.4 of PIF has been moved to Output 2.3 of GEFCEO ER to enable better sequencing of activities</w:t>
            </w:r>
          </w:p>
          <w:p w14:paraId="4EE70FC0"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2.4 of GEFCEO ER is new Output and is considered an important to enable implementation of key parts of the integrated management plan developed under Output 2.2 of GEFCEO ER</w:t>
            </w:r>
          </w:p>
        </w:tc>
      </w:tr>
      <w:tr w:rsidR="009F320F" w:rsidRPr="00481DF8" w14:paraId="7568E639" w14:textId="77777777" w:rsidTr="00E851A8">
        <w:tc>
          <w:tcPr>
            <w:tcW w:w="1260" w:type="dxa"/>
            <w:vMerge/>
            <w:shd w:val="clear" w:color="auto" w:fill="auto"/>
          </w:tcPr>
          <w:p w14:paraId="60712700"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6FF21F49"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2.5: Stakeholder engagement to promote inclusive discussions among communities, local authorities, private sector, NGOs, academia and others regarding creation, management, enforcement and monitoring of MPA site</w:t>
            </w:r>
          </w:p>
        </w:tc>
        <w:tc>
          <w:tcPr>
            <w:tcW w:w="3510" w:type="dxa"/>
            <w:shd w:val="clear" w:color="auto" w:fill="auto"/>
          </w:tcPr>
          <w:p w14:paraId="36A73020" w14:textId="77777777" w:rsidR="009F320F" w:rsidRPr="00776899" w:rsidRDefault="009F320F" w:rsidP="00E851A8">
            <w:pPr>
              <w:spacing w:after="0" w:line="240" w:lineRule="auto"/>
              <w:rPr>
                <w:rFonts w:ascii="Times New Roman" w:eastAsia="Times New Roman" w:hAnsi="Times New Roman"/>
                <w:sz w:val="18"/>
                <w:szCs w:val="18"/>
              </w:rPr>
            </w:pPr>
            <w:r w:rsidRPr="00776899">
              <w:rPr>
                <w:rFonts w:ascii="Times New Roman" w:hAnsi="Times New Roman"/>
                <w:bCs/>
                <w:sz w:val="18"/>
                <w:szCs w:val="18"/>
                <w:lang w:val="en-GB"/>
              </w:rPr>
              <w:t xml:space="preserve">Output 2.5: </w:t>
            </w:r>
            <w:r w:rsidRPr="00776899">
              <w:rPr>
                <w:rFonts w:ascii="Times New Roman" w:hAnsi="Times New Roman"/>
                <w:sz w:val="18"/>
                <w:szCs w:val="18"/>
                <w:lang w:val="en-IN"/>
              </w:rPr>
              <w:t>Mechanism for partnerships on transboundary cooperation</w:t>
            </w:r>
          </w:p>
        </w:tc>
        <w:tc>
          <w:tcPr>
            <w:tcW w:w="3431" w:type="dxa"/>
            <w:shd w:val="clear" w:color="auto" w:fill="auto"/>
          </w:tcPr>
          <w:p w14:paraId="46EE1829" w14:textId="77777777" w:rsidR="009F320F"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2.5 of PIF relating to stakeholder engagement cannot be considered as a separate activity, rather consultation </w:t>
            </w:r>
            <w:proofErr w:type="gramStart"/>
            <w:r>
              <w:rPr>
                <w:rFonts w:ascii="Times New Roman" w:eastAsia="Times New Roman" w:hAnsi="Times New Roman"/>
                <w:sz w:val="18"/>
                <w:szCs w:val="18"/>
              </w:rPr>
              <w:t>has to</w:t>
            </w:r>
            <w:proofErr w:type="gramEnd"/>
            <w:r>
              <w:rPr>
                <w:rFonts w:ascii="Times New Roman" w:eastAsia="Times New Roman" w:hAnsi="Times New Roman"/>
                <w:sz w:val="18"/>
                <w:szCs w:val="18"/>
              </w:rPr>
              <w:t xml:space="preserve"> be integral for all Outputs of the project (i.e. site identification, dossier preparation, integrated MPA planning and management and monitoring). </w:t>
            </w:r>
          </w:p>
          <w:p w14:paraId="254C2660" w14:textId="77777777" w:rsidR="009F320F" w:rsidRPr="00481DF8" w:rsidRDefault="009F320F" w:rsidP="00E851A8">
            <w:pPr>
              <w:spacing w:after="0" w:line="240" w:lineRule="auto"/>
              <w:rPr>
                <w:rFonts w:ascii="Times New Roman" w:eastAsia="Times New Roman" w:hAnsi="Times New Roman"/>
                <w:sz w:val="18"/>
                <w:szCs w:val="18"/>
              </w:rPr>
            </w:pPr>
          </w:p>
        </w:tc>
      </w:tr>
      <w:tr w:rsidR="009F320F" w:rsidRPr="00481DF8" w14:paraId="3B9E4D30" w14:textId="77777777" w:rsidTr="00E851A8">
        <w:tc>
          <w:tcPr>
            <w:tcW w:w="1260" w:type="dxa"/>
            <w:vMerge/>
            <w:shd w:val="clear" w:color="auto" w:fill="auto"/>
          </w:tcPr>
          <w:p w14:paraId="5454FF22"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5BCCA0E1"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2.6: Effective transboundary collaboration with neighboring countries</w:t>
            </w:r>
          </w:p>
        </w:tc>
        <w:tc>
          <w:tcPr>
            <w:tcW w:w="3510" w:type="dxa"/>
            <w:shd w:val="clear" w:color="auto" w:fill="auto"/>
          </w:tcPr>
          <w:p w14:paraId="5444B64C"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None</w:t>
            </w:r>
          </w:p>
        </w:tc>
        <w:tc>
          <w:tcPr>
            <w:tcW w:w="3431" w:type="dxa"/>
            <w:shd w:val="clear" w:color="auto" w:fill="auto"/>
          </w:tcPr>
          <w:p w14:paraId="6B12644A"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2.6 of PIF moved to Output 2.5 in GEFCEO ER</w:t>
            </w:r>
          </w:p>
        </w:tc>
      </w:tr>
      <w:tr w:rsidR="009F320F" w:rsidRPr="00481DF8" w14:paraId="6D3AF8B3" w14:textId="77777777" w:rsidTr="00E851A8">
        <w:tc>
          <w:tcPr>
            <w:tcW w:w="1260" w:type="dxa"/>
            <w:vMerge/>
            <w:shd w:val="clear" w:color="auto" w:fill="auto"/>
          </w:tcPr>
          <w:p w14:paraId="43041044"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0DF0D4C7"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3.1: Project activities and impacts on global, national and local environmental benefits of MPA assessed and monitored</w:t>
            </w:r>
          </w:p>
        </w:tc>
        <w:tc>
          <w:tcPr>
            <w:tcW w:w="3510" w:type="dxa"/>
            <w:shd w:val="clear" w:color="auto" w:fill="auto"/>
          </w:tcPr>
          <w:p w14:paraId="6B1F8220" w14:textId="77777777" w:rsidR="009F320F" w:rsidRPr="00170C1E" w:rsidRDefault="009F320F" w:rsidP="00E851A8">
            <w:pPr>
              <w:spacing w:after="0" w:line="240" w:lineRule="auto"/>
              <w:rPr>
                <w:rFonts w:ascii="Times New Roman" w:eastAsia="Times New Roman" w:hAnsi="Times New Roman"/>
                <w:sz w:val="18"/>
                <w:szCs w:val="18"/>
              </w:rPr>
            </w:pPr>
            <w:r w:rsidRPr="00170C1E">
              <w:rPr>
                <w:rFonts w:ascii="Times New Roman" w:hAnsi="Times New Roman"/>
                <w:color w:val="000000"/>
                <w:sz w:val="18"/>
                <w:szCs w:val="18"/>
              </w:rPr>
              <w:t xml:space="preserve">Output 3.1:  Long-term status of marine ecosystem, fisheries and climate impacts assessed, monitored and disseminated.  </w:t>
            </w:r>
          </w:p>
        </w:tc>
        <w:tc>
          <w:tcPr>
            <w:tcW w:w="3431" w:type="dxa"/>
            <w:shd w:val="clear" w:color="auto" w:fill="auto"/>
          </w:tcPr>
          <w:p w14:paraId="32CFE96E"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No </w:t>
            </w:r>
            <w:proofErr w:type="gramStart"/>
            <w:r>
              <w:rPr>
                <w:rFonts w:ascii="Times New Roman" w:eastAsia="Times New Roman" w:hAnsi="Times New Roman"/>
                <w:sz w:val="18"/>
                <w:szCs w:val="18"/>
              </w:rPr>
              <w:t>significant change</w:t>
            </w:r>
            <w:proofErr w:type="gramEnd"/>
            <w:r>
              <w:rPr>
                <w:rFonts w:ascii="Times New Roman" w:eastAsia="Times New Roman" w:hAnsi="Times New Roman"/>
                <w:sz w:val="18"/>
                <w:szCs w:val="18"/>
              </w:rPr>
              <w:t xml:space="preserve"> between Outputs 3.1 of PIF and GEFCEO ER, except more elaboration of attributes to be monitored</w:t>
            </w:r>
          </w:p>
        </w:tc>
      </w:tr>
      <w:tr w:rsidR="009F320F" w:rsidRPr="00481DF8" w14:paraId="6CE3FFD1" w14:textId="77777777" w:rsidTr="00E851A8">
        <w:tc>
          <w:tcPr>
            <w:tcW w:w="1260" w:type="dxa"/>
            <w:vMerge/>
            <w:shd w:val="clear" w:color="auto" w:fill="auto"/>
          </w:tcPr>
          <w:p w14:paraId="0A63DFC5"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348C3C0B"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3.2: Project learning and knowledge codified and disseminated nationally and internationally</w:t>
            </w:r>
          </w:p>
        </w:tc>
        <w:tc>
          <w:tcPr>
            <w:tcW w:w="3510" w:type="dxa"/>
            <w:shd w:val="clear" w:color="auto" w:fill="auto"/>
          </w:tcPr>
          <w:p w14:paraId="02E843AC" w14:textId="77777777" w:rsidR="009F320F" w:rsidRPr="00170C1E" w:rsidRDefault="009F320F" w:rsidP="00E851A8">
            <w:pPr>
              <w:spacing w:after="0" w:line="240" w:lineRule="auto"/>
              <w:rPr>
                <w:rFonts w:ascii="Times New Roman" w:eastAsia="Times New Roman" w:hAnsi="Times New Roman"/>
                <w:sz w:val="18"/>
                <w:szCs w:val="18"/>
              </w:rPr>
            </w:pPr>
            <w:r w:rsidRPr="00170C1E">
              <w:rPr>
                <w:rFonts w:ascii="Times New Roman" w:hAnsi="Times New Roman"/>
                <w:color w:val="000000"/>
                <w:sz w:val="18"/>
                <w:szCs w:val="18"/>
              </w:rPr>
              <w:t xml:space="preserve">Output 3.2: </w:t>
            </w:r>
            <w:r w:rsidRPr="00170C1E">
              <w:rPr>
                <w:rFonts w:ascii="Times New Roman" w:hAnsi="Times New Roman"/>
                <w:sz w:val="18"/>
                <w:szCs w:val="18"/>
              </w:rPr>
              <w:t>Communication and gender strategies and education campaigns increase awareness on marine conservation and sustainable marine resource us</w:t>
            </w:r>
          </w:p>
        </w:tc>
        <w:tc>
          <w:tcPr>
            <w:tcW w:w="3431" w:type="dxa"/>
            <w:shd w:val="clear" w:color="auto" w:fill="auto"/>
          </w:tcPr>
          <w:p w14:paraId="2378D083"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3.2 of PIF moved to Output 3.3 of GEFCEO ER for better sequencing</w:t>
            </w:r>
          </w:p>
        </w:tc>
      </w:tr>
      <w:tr w:rsidR="009F320F" w:rsidRPr="00481DF8" w14:paraId="7EA62E53" w14:textId="77777777" w:rsidTr="00E851A8">
        <w:tc>
          <w:tcPr>
            <w:tcW w:w="1260" w:type="dxa"/>
            <w:vMerge/>
            <w:shd w:val="clear" w:color="auto" w:fill="auto"/>
          </w:tcPr>
          <w:p w14:paraId="01D9D7AF"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1D3417A3"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3.3: Wider public awareness of marine and coastal conservation</w:t>
            </w:r>
          </w:p>
        </w:tc>
        <w:tc>
          <w:tcPr>
            <w:tcW w:w="3510" w:type="dxa"/>
            <w:shd w:val="clear" w:color="auto" w:fill="auto"/>
          </w:tcPr>
          <w:p w14:paraId="727B917F" w14:textId="77777777" w:rsidR="009F320F" w:rsidRPr="00170C1E" w:rsidRDefault="009F320F" w:rsidP="00E851A8">
            <w:pPr>
              <w:keepNext/>
              <w:spacing w:after="0" w:line="240" w:lineRule="auto"/>
              <w:outlineLvl w:val="8"/>
              <w:rPr>
                <w:rFonts w:ascii="Times New Roman" w:hAnsi="Times New Roman"/>
                <w:sz w:val="18"/>
                <w:szCs w:val="18"/>
              </w:rPr>
            </w:pPr>
            <w:r w:rsidRPr="00170C1E">
              <w:rPr>
                <w:rFonts w:ascii="Times New Roman" w:hAnsi="Times New Roman"/>
                <w:sz w:val="18"/>
                <w:szCs w:val="18"/>
              </w:rPr>
              <w:t>Output 3.3: Project learning and knowledge inform policy and legislative changes relating to integrated marine seascape management.</w:t>
            </w:r>
          </w:p>
        </w:tc>
        <w:tc>
          <w:tcPr>
            <w:tcW w:w="3431" w:type="dxa"/>
            <w:shd w:val="clear" w:color="auto" w:fill="auto"/>
          </w:tcPr>
          <w:p w14:paraId="09899858"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3.3 and 3.4 of PIF combined to Output 3.2 of GEFCEO ER</w:t>
            </w:r>
          </w:p>
        </w:tc>
      </w:tr>
      <w:tr w:rsidR="009F320F" w:rsidRPr="00481DF8" w14:paraId="7E09925E" w14:textId="77777777" w:rsidTr="00E851A8">
        <w:tc>
          <w:tcPr>
            <w:tcW w:w="1260" w:type="dxa"/>
            <w:vMerge/>
            <w:shd w:val="clear" w:color="auto" w:fill="auto"/>
          </w:tcPr>
          <w:p w14:paraId="484C157F" w14:textId="77777777" w:rsidR="009F320F" w:rsidRPr="00481DF8" w:rsidRDefault="009F320F" w:rsidP="00E851A8">
            <w:pPr>
              <w:spacing w:after="0" w:line="240" w:lineRule="auto"/>
              <w:jc w:val="both"/>
              <w:rPr>
                <w:rFonts w:ascii="Times New Roman" w:eastAsia="Times New Roman" w:hAnsi="Times New Roman"/>
                <w:sz w:val="18"/>
                <w:szCs w:val="18"/>
              </w:rPr>
            </w:pPr>
          </w:p>
        </w:tc>
        <w:tc>
          <w:tcPr>
            <w:tcW w:w="2700" w:type="dxa"/>
            <w:shd w:val="clear" w:color="auto" w:fill="auto"/>
          </w:tcPr>
          <w:p w14:paraId="29E17FFB" w14:textId="77777777" w:rsidR="009F320F" w:rsidRPr="00481DF8" w:rsidRDefault="009F320F" w:rsidP="00E851A8">
            <w:pPr>
              <w:spacing w:after="0" w:line="240" w:lineRule="auto"/>
              <w:rPr>
                <w:rFonts w:ascii="Times New Roman" w:hAnsi="Times New Roman"/>
                <w:sz w:val="18"/>
                <w:szCs w:val="18"/>
              </w:rPr>
            </w:pPr>
            <w:r>
              <w:rPr>
                <w:rFonts w:ascii="Times New Roman" w:hAnsi="Times New Roman"/>
                <w:sz w:val="18"/>
                <w:szCs w:val="18"/>
              </w:rPr>
              <w:t>Output 3.4: Project gender strategy implemented, monitored and reported</w:t>
            </w:r>
          </w:p>
        </w:tc>
        <w:tc>
          <w:tcPr>
            <w:tcW w:w="3510" w:type="dxa"/>
            <w:shd w:val="clear" w:color="auto" w:fill="auto"/>
          </w:tcPr>
          <w:p w14:paraId="4AF787AA" w14:textId="77777777"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None</w:t>
            </w:r>
          </w:p>
        </w:tc>
        <w:tc>
          <w:tcPr>
            <w:tcW w:w="3431" w:type="dxa"/>
            <w:shd w:val="clear" w:color="auto" w:fill="auto"/>
          </w:tcPr>
          <w:p w14:paraId="151C698A" w14:textId="65C5C47E" w:rsidR="009F320F" w:rsidRPr="00481DF8" w:rsidRDefault="009F320F"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See response directly above</w:t>
            </w:r>
            <w:r w:rsidR="00DD2AA5">
              <w:rPr>
                <w:rFonts w:ascii="Times New Roman" w:eastAsia="Times New Roman" w:hAnsi="Times New Roman"/>
                <w:sz w:val="18"/>
                <w:szCs w:val="18"/>
              </w:rPr>
              <w:t xml:space="preserve"> (new GEFCEO ER Output 3.2)</w:t>
            </w:r>
          </w:p>
        </w:tc>
      </w:tr>
      <w:tr w:rsidR="009F320F" w:rsidRPr="00481DF8" w14:paraId="08390B31" w14:textId="77777777" w:rsidTr="00E851A8">
        <w:tc>
          <w:tcPr>
            <w:tcW w:w="1260" w:type="dxa"/>
            <w:shd w:val="clear" w:color="auto" w:fill="auto"/>
          </w:tcPr>
          <w:p w14:paraId="41C46108" w14:textId="6764CAC8" w:rsidR="009F320F" w:rsidRPr="00481DF8" w:rsidRDefault="0043452A" w:rsidP="00E851A8">
            <w:pPr>
              <w:spacing w:after="0" w:line="240" w:lineRule="auto"/>
              <w:jc w:val="both"/>
              <w:rPr>
                <w:rFonts w:ascii="Times New Roman" w:eastAsia="Times New Roman" w:hAnsi="Times New Roman"/>
                <w:sz w:val="18"/>
                <w:szCs w:val="18"/>
              </w:rPr>
            </w:pPr>
            <w:r>
              <w:rPr>
                <w:rFonts w:ascii="Times New Roman" w:eastAsia="Times New Roman" w:hAnsi="Times New Roman"/>
                <w:sz w:val="18"/>
                <w:szCs w:val="18"/>
              </w:rPr>
              <w:t>Participating MPA</w:t>
            </w:r>
          </w:p>
        </w:tc>
        <w:tc>
          <w:tcPr>
            <w:tcW w:w="2700" w:type="dxa"/>
            <w:shd w:val="clear" w:color="auto" w:fill="auto"/>
          </w:tcPr>
          <w:p w14:paraId="25CB4075" w14:textId="2371EE8D" w:rsidR="009F320F" w:rsidRPr="00481DF8" w:rsidRDefault="0043452A" w:rsidP="00E851A8">
            <w:pPr>
              <w:spacing w:after="0" w:line="240" w:lineRule="auto"/>
              <w:rPr>
                <w:rFonts w:ascii="Times New Roman" w:hAnsi="Times New Roman"/>
                <w:sz w:val="18"/>
                <w:szCs w:val="18"/>
              </w:rPr>
            </w:pPr>
            <w:r>
              <w:rPr>
                <w:rFonts w:ascii="Times New Roman" w:hAnsi="Times New Roman"/>
                <w:sz w:val="18"/>
                <w:szCs w:val="18"/>
              </w:rPr>
              <w:t>Two options (</w:t>
            </w:r>
            <w:proofErr w:type="spellStart"/>
            <w:r>
              <w:rPr>
                <w:rFonts w:ascii="Times New Roman" w:hAnsi="Times New Roman"/>
                <w:sz w:val="18"/>
                <w:szCs w:val="18"/>
              </w:rPr>
              <w:t>i</w:t>
            </w:r>
            <w:proofErr w:type="spellEnd"/>
            <w:r>
              <w:rPr>
                <w:rFonts w:ascii="Times New Roman" w:hAnsi="Times New Roman"/>
                <w:sz w:val="18"/>
                <w:szCs w:val="18"/>
              </w:rPr>
              <w:t xml:space="preserve">) Iona National Park; and (ii) </w:t>
            </w:r>
            <w:proofErr w:type="spellStart"/>
            <w:r>
              <w:rPr>
                <w:rFonts w:ascii="Times New Roman" w:hAnsi="Times New Roman"/>
                <w:sz w:val="18"/>
                <w:szCs w:val="18"/>
              </w:rPr>
              <w:t>Quicama</w:t>
            </w:r>
            <w:proofErr w:type="spellEnd"/>
            <w:r>
              <w:rPr>
                <w:rFonts w:ascii="Times New Roman" w:hAnsi="Times New Roman"/>
                <w:sz w:val="18"/>
                <w:szCs w:val="18"/>
              </w:rPr>
              <w:t xml:space="preserve"> MPA</w:t>
            </w:r>
          </w:p>
        </w:tc>
        <w:tc>
          <w:tcPr>
            <w:tcW w:w="3510" w:type="dxa"/>
            <w:shd w:val="clear" w:color="auto" w:fill="auto"/>
          </w:tcPr>
          <w:p w14:paraId="01748619" w14:textId="64D956AF" w:rsidR="009F320F" w:rsidRPr="00481DF8" w:rsidRDefault="0043452A"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Iona MPA</w:t>
            </w:r>
          </w:p>
        </w:tc>
        <w:tc>
          <w:tcPr>
            <w:tcW w:w="3431" w:type="dxa"/>
            <w:shd w:val="clear" w:color="auto" w:fill="auto"/>
          </w:tcPr>
          <w:p w14:paraId="6E492C65" w14:textId="00DF7203" w:rsidR="009F320F" w:rsidRPr="00481DF8" w:rsidRDefault="0043452A" w:rsidP="00E851A8">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MINANB confirmation of selection of Iona MPA located seawards along 170 km of coastline bordering Iona National Park (terrestrial) as site for first MPA covering at least 150,000 </w:t>
            </w:r>
            <w:proofErr w:type="spellStart"/>
            <w:r>
              <w:rPr>
                <w:rFonts w:ascii="Times New Roman" w:eastAsia="Times New Roman" w:hAnsi="Times New Roman"/>
                <w:sz w:val="18"/>
                <w:szCs w:val="18"/>
              </w:rPr>
              <w:t>hecatres</w:t>
            </w:r>
            <w:proofErr w:type="spellEnd"/>
          </w:p>
        </w:tc>
      </w:tr>
      <w:tr w:rsidR="009F320F" w:rsidRPr="00481DF8" w14:paraId="2D468D71" w14:textId="77777777" w:rsidTr="00E851A8">
        <w:tc>
          <w:tcPr>
            <w:tcW w:w="1260" w:type="dxa"/>
            <w:shd w:val="clear" w:color="auto" w:fill="auto"/>
          </w:tcPr>
          <w:p w14:paraId="0F6F166B" w14:textId="172588ED" w:rsidR="009F320F" w:rsidRPr="00481DF8" w:rsidRDefault="0043452A" w:rsidP="00E851A8">
            <w:pPr>
              <w:spacing w:after="0" w:line="240" w:lineRule="auto"/>
              <w:jc w:val="both"/>
              <w:rPr>
                <w:rFonts w:ascii="Times New Roman" w:eastAsia="Times New Roman" w:hAnsi="Times New Roman"/>
                <w:sz w:val="18"/>
                <w:szCs w:val="18"/>
              </w:rPr>
            </w:pPr>
            <w:r>
              <w:rPr>
                <w:rFonts w:ascii="Times New Roman" w:eastAsia="Times New Roman" w:hAnsi="Times New Roman"/>
                <w:sz w:val="18"/>
                <w:szCs w:val="18"/>
              </w:rPr>
              <w:t>Co-financing</w:t>
            </w:r>
          </w:p>
        </w:tc>
        <w:tc>
          <w:tcPr>
            <w:tcW w:w="2700" w:type="dxa"/>
            <w:shd w:val="clear" w:color="auto" w:fill="auto"/>
          </w:tcPr>
          <w:p w14:paraId="33BBC284" w14:textId="3A7009CE" w:rsidR="009F320F" w:rsidRPr="00481DF8" w:rsidRDefault="0043452A" w:rsidP="00E851A8">
            <w:pPr>
              <w:spacing w:after="0" w:line="240" w:lineRule="auto"/>
              <w:rPr>
                <w:rFonts w:ascii="Times New Roman" w:hAnsi="Times New Roman"/>
                <w:sz w:val="18"/>
                <w:szCs w:val="18"/>
              </w:rPr>
            </w:pPr>
            <w:r>
              <w:rPr>
                <w:rFonts w:ascii="Times New Roman" w:hAnsi="Times New Roman"/>
                <w:sz w:val="18"/>
                <w:szCs w:val="18"/>
              </w:rPr>
              <w:t>USD 11,099,875</w:t>
            </w:r>
          </w:p>
        </w:tc>
        <w:tc>
          <w:tcPr>
            <w:tcW w:w="3510" w:type="dxa"/>
            <w:shd w:val="clear" w:color="auto" w:fill="auto"/>
          </w:tcPr>
          <w:p w14:paraId="45220BE8" w14:textId="197E3907" w:rsidR="009F320F" w:rsidRPr="00481DF8" w:rsidRDefault="00912035" w:rsidP="000C3E17">
            <w:pPr>
              <w:spacing w:after="0" w:line="240" w:lineRule="auto"/>
              <w:rPr>
                <w:rFonts w:ascii="Times New Roman" w:eastAsia="Times New Roman" w:hAnsi="Times New Roman"/>
                <w:sz w:val="18"/>
                <w:szCs w:val="18"/>
              </w:rPr>
            </w:pPr>
            <w:r>
              <w:rPr>
                <w:rFonts w:ascii="Times New Roman" w:eastAsia="Times New Roman" w:hAnsi="Times New Roman"/>
                <w:sz w:val="18"/>
                <w:szCs w:val="18"/>
              </w:rPr>
              <w:t>USD 10,5</w:t>
            </w:r>
            <w:r w:rsidR="000C3E17">
              <w:rPr>
                <w:rFonts w:ascii="Times New Roman" w:eastAsia="Times New Roman" w:hAnsi="Times New Roman"/>
                <w:sz w:val="18"/>
                <w:szCs w:val="18"/>
              </w:rPr>
              <w:t>6</w:t>
            </w:r>
            <w:r>
              <w:rPr>
                <w:rFonts w:ascii="Times New Roman" w:eastAsia="Times New Roman" w:hAnsi="Times New Roman"/>
                <w:sz w:val="18"/>
                <w:szCs w:val="18"/>
              </w:rPr>
              <w:t>8,440</w:t>
            </w:r>
          </w:p>
        </w:tc>
        <w:tc>
          <w:tcPr>
            <w:tcW w:w="3431" w:type="dxa"/>
            <w:shd w:val="clear" w:color="auto" w:fill="auto"/>
          </w:tcPr>
          <w:p w14:paraId="162DEDCD" w14:textId="1B592E91" w:rsidR="004328F8" w:rsidRPr="004328F8" w:rsidRDefault="004328F8" w:rsidP="004328F8">
            <w:pPr>
              <w:widowControl w:val="0"/>
              <w:autoSpaceDE w:val="0"/>
              <w:autoSpaceDN w:val="0"/>
              <w:adjustRightInd w:val="0"/>
              <w:spacing w:after="0" w:line="240" w:lineRule="auto"/>
              <w:rPr>
                <w:rFonts w:ascii="Times New Roman" w:hAnsi="Times New Roman"/>
                <w:sz w:val="18"/>
                <w:szCs w:val="18"/>
              </w:rPr>
            </w:pPr>
            <w:r w:rsidRPr="004328F8">
              <w:rPr>
                <w:rFonts w:ascii="Times New Roman" w:hAnsi="Times New Roman"/>
                <w:sz w:val="18"/>
                <w:szCs w:val="18"/>
                <w:highlight w:val="yellow"/>
              </w:rPr>
              <w:t xml:space="preserve">Although the </w:t>
            </w:r>
            <w:r w:rsidRPr="004328F8">
              <w:rPr>
                <w:rFonts w:ascii="Times New Roman" w:eastAsia="Times New Roman" w:hAnsi="Times New Roman"/>
                <w:sz w:val="18"/>
                <w:szCs w:val="18"/>
                <w:highlight w:val="yellow"/>
              </w:rPr>
              <w:t>grant co-financing amount has decreased from the PIF estim</w:t>
            </w:r>
            <w:r w:rsidR="00D859BF">
              <w:rPr>
                <w:rFonts w:ascii="Times New Roman" w:eastAsia="Times New Roman" w:hAnsi="Times New Roman"/>
                <w:sz w:val="18"/>
                <w:szCs w:val="18"/>
                <w:highlight w:val="yellow"/>
              </w:rPr>
              <w:t>ate of USD 11,099,875 to USD 6,3</w:t>
            </w:r>
            <w:r w:rsidRPr="004328F8">
              <w:rPr>
                <w:rFonts w:ascii="Times New Roman" w:eastAsia="Times New Roman" w:hAnsi="Times New Roman"/>
                <w:sz w:val="18"/>
                <w:szCs w:val="18"/>
                <w:highlight w:val="yellow"/>
              </w:rPr>
              <w:t xml:space="preserve">68,440 to provide a more realistic assessment of direct co-financing, substantial existing facilities (coast guard and fisheries vessels, navigation and monitoring equipment and office buildings) and staff of other agencies that would directly participate in enforcement, monitoring and management are not costed and included in </w:t>
            </w:r>
            <w:proofErr w:type="spellStart"/>
            <w:r w:rsidRPr="004328F8">
              <w:rPr>
                <w:rFonts w:ascii="Times New Roman" w:eastAsia="Times New Roman" w:hAnsi="Times New Roman"/>
                <w:sz w:val="18"/>
                <w:szCs w:val="18"/>
                <w:highlight w:val="yellow"/>
              </w:rPr>
              <w:t>cofinancing</w:t>
            </w:r>
            <w:proofErr w:type="spellEnd"/>
            <w:r w:rsidRPr="004328F8">
              <w:rPr>
                <w:rFonts w:ascii="Times New Roman" w:eastAsia="Times New Roman" w:hAnsi="Times New Roman"/>
                <w:sz w:val="18"/>
                <w:szCs w:val="18"/>
                <w:highlight w:val="yellow"/>
              </w:rPr>
              <w:t xml:space="preserve"> estimates.</w:t>
            </w:r>
            <w:r w:rsidRPr="004328F8">
              <w:rPr>
                <w:rFonts w:ascii="Times New Roman" w:eastAsia="Times New Roman" w:hAnsi="Times New Roman"/>
                <w:sz w:val="18"/>
                <w:szCs w:val="18"/>
              </w:rPr>
              <w:t xml:space="preserve"> </w:t>
            </w:r>
          </w:p>
          <w:p w14:paraId="462FA7D6" w14:textId="1D2100F1" w:rsidR="009F320F" w:rsidRPr="00481DF8" w:rsidRDefault="009F320F" w:rsidP="00BD7BFA">
            <w:pPr>
              <w:spacing w:after="0" w:line="240" w:lineRule="auto"/>
              <w:rPr>
                <w:rFonts w:ascii="Times New Roman" w:eastAsia="Times New Roman" w:hAnsi="Times New Roman"/>
                <w:sz w:val="18"/>
                <w:szCs w:val="18"/>
              </w:rPr>
            </w:pPr>
          </w:p>
        </w:tc>
      </w:tr>
    </w:tbl>
    <w:p w14:paraId="007108F0" w14:textId="77777777" w:rsidR="00C87B8E" w:rsidRDefault="00C87B8E">
      <w:pPr>
        <w:rPr>
          <w:rFonts w:ascii="Times New Roman" w:hAnsi="Times New Roman"/>
          <w:color w:val="000000"/>
        </w:rPr>
      </w:pPr>
    </w:p>
    <w:p w14:paraId="4145FF68" w14:textId="77777777" w:rsidR="0043452A" w:rsidRPr="003A2019" w:rsidRDefault="0043452A">
      <w:pPr>
        <w:rPr>
          <w:rFonts w:ascii="Times New Roman" w:hAnsi="Times New Roman"/>
          <w:color w:val="000000"/>
        </w:rPr>
      </w:pPr>
      <w:bookmarkStart w:id="34" w:name="_GoBack"/>
      <w:bookmarkEnd w:id="34"/>
    </w:p>
    <w:sectPr w:rsidR="0043452A" w:rsidRPr="003A2019" w:rsidSect="00C87B8E">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9339F8" w14:textId="77777777" w:rsidR="00E320D9" w:rsidRDefault="00E320D9" w:rsidP="00591870">
      <w:pPr>
        <w:spacing w:after="0" w:line="240" w:lineRule="auto"/>
      </w:pPr>
      <w:r>
        <w:separator/>
      </w:r>
    </w:p>
  </w:endnote>
  <w:endnote w:type="continuationSeparator" w:id="0">
    <w:p w14:paraId="2E2EB8E0" w14:textId="77777777" w:rsidR="00E320D9" w:rsidRDefault="00E320D9"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1002AFF" w:usb1="C000E47F" w:usb2="0000002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3366F" w14:textId="77777777" w:rsidR="007177D2" w:rsidRDefault="007177D2"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p>
  <w:p w14:paraId="3D1C0842" w14:textId="77777777" w:rsidR="007177D2" w:rsidRDefault="007177D2" w:rsidP="004C794B">
    <w:pPr>
      <w:pStyle w:val="Footer"/>
      <w:tabs>
        <w:tab w:val="clear" w:pos="4320"/>
        <w:tab w:val="clear" w:pos="8640"/>
      </w:tabs>
      <w:jc w:val="right"/>
      <w:rPr>
        <w:sz w:val="16"/>
        <w:szCs w:val="16"/>
        <w:lang w:val="en-US"/>
      </w:rPr>
    </w:pPr>
    <w:r w:rsidRPr="00000AC5">
      <w:rPr>
        <w:sz w:val="16"/>
        <w:szCs w:val="16"/>
      </w:rPr>
      <w:t xml:space="preserve">   </w:t>
    </w:r>
  </w:p>
  <w:p w14:paraId="77758DD6" w14:textId="77777777" w:rsidR="007177D2" w:rsidRPr="0009139C" w:rsidRDefault="007177D2"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5</w:t>
    </w:r>
    <w:r w:rsidRPr="0009139C">
      <w:rPr>
        <w:sz w:val="20"/>
        <w:szCs w:val="20"/>
      </w:rPr>
      <w:fldChar w:fldCharType="end"/>
    </w:r>
  </w:p>
  <w:p w14:paraId="73CF3DFB" w14:textId="77777777" w:rsidR="007177D2" w:rsidRPr="00591870" w:rsidRDefault="007177D2"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BB380E" w14:textId="77777777" w:rsidR="00E320D9" w:rsidRDefault="00E320D9" w:rsidP="00591870">
      <w:pPr>
        <w:spacing w:after="0" w:line="240" w:lineRule="auto"/>
      </w:pPr>
      <w:r>
        <w:separator/>
      </w:r>
    </w:p>
  </w:footnote>
  <w:footnote w:type="continuationSeparator" w:id="0">
    <w:p w14:paraId="7A67CF28" w14:textId="77777777" w:rsidR="00E320D9" w:rsidRDefault="00E320D9" w:rsidP="00591870">
      <w:pPr>
        <w:spacing w:after="0" w:line="240" w:lineRule="auto"/>
      </w:pPr>
      <w:r>
        <w:continuationSeparator/>
      </w:r>
    </w:p>
  </w:footnote>
  <w:footnote w:id="1">
    <w:p w14:paraId="4B3A42FA" w14:textId="77777777" w:rsidR="007177D2" w:rsidRPr="00331B52" w:rsidRDefault="007177D2"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5283BAD" w14:textId="77777777" w:rsidR="007177D2" w:rsidRPr="00E738C8" w:rsidRDefault="007177D2" w:rsidP="007E45F8">
      <w:pPr>
        <w:pStyle w:val="FootnoteText"/>
        <w:ind w:left="90" w:hanging="90"/>
        <w:rPr>
          <w:sz w:val="18"/>
          <w:szCs w:val="18"/>
          <w:lang w:val="en-US"/>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lang w:val="en-US"/>
        </w:rPr>
        <w:t xml:space="preserve"> and </w:t>
      </w:r>
      <w:hyperlink r:id="rId2" w:history="1">
        <w:r w:rsidRPr="00F91AB6">
          <w:rPr>
            <w:rStyle w:val="Hyperlink"/>
            <w:sz w:val="18"/>
            <w:szCs w:val="18"/>
            <w:shd w:val="clear" w:color="auto" w:fill="FFFFFF"/>
            <w:lang w:val="en-US"/>
          </w:rPr>
          <w:t>CBIT programming directions</w:t>
        </w:r>
      </w:hyperlink>
      <w:r w:rsidRPr="00F91AB6">
        <w:rPr>
          <w:sz w:val="18"/>
          <w:szCs w:val="18"/>
          <w:shd w:val="clear" w:color="auto" w:fill="FFFFFF"/>
          <w:lang w:val="en-US"/>
        </w:rPr>
        <w:t>.</w:t>
      </w:r>
    </w:p>
  </w:footnote>
  <w:footnote w:id="3">
    <w:p w14:paraId="438620EF" w14:textId="77777777" w:rsidR="007177D2" w:rsidRPr="006336BC" w:rsidRDefault="007177D2"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0BAA3670" w14:textId="77777777" w:rsidR="007177D2" w:rsidRPr="00BC519A" w:rsidRDefault="007177D2"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1BF7105A" w14:textId="77777777" w:rsidR="007177D2" w:rsidRPr="00774692" w:rsidRDefault="007177D2" w:rsidP="00774692">
      <w:pPr>
        <w:pStyle w:val="FootnoteText"/>
        <w:ind w:left="270" w:hanging="270"/>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3"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p>
  </w:footnote>
  <w:footnote w:id="6">
    <w:p w14:paraId="703AFFDE" w14:textId="77777777" w:rsidR="007177D2" w:rsidRPr="005F50C5" w:rsidRDefault="007177D2" w:rsidP="005F50C5">
      <w:pPr>
        <w:pStyle w:val="FootnoteText"/>
        <w:ind w:left="180" w:hanging="180"/>
        <w:rPr>
          <w:lang w:val="en-US"/>
        </w:rPr>
      </w:pPr>
      <w:r>
        <w:rPr>
          <w:rStyle w:val="FootnoteReference"/>
        </w:rPr>
        <w:footnoteRef/>
      </w:r>
      <w:r>
        <w:t xml:space="preserve">  </w:t>
      </w:r>
      <w:r>
        <w:t xml:space="preserve">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7">
    <w:p w14:paraId="3896874D" w14:textId="77777777" w:rsidR="007177D2" w:rsidRPr="00B566F6" w:rsidRDefault="007177D2" w:rsidP="000452D4">
      <w:pPr>
        <w:pStyle w:val="FootnoteText"/>
        <w:rPr>
          <w:rFonts w:asciiTheme="majorHAnsi" w:hAnsiTheme="majorHAnsi" w:cstheme="majorHAnsi"/>
          <w:sz w:val="16"/>
          <w:szCs w:val="16"/>
        </w:rPr>
      </w:pPr>
      <w:r w:rsidRPr="00EF0DE3">
        <w:rPr>
          <w:rStyle w:val="FootnoteReference"/>
          <w:rFonts w:asciiTheme="majorHAnsi" w:hAnsiTheme="majorHAnsi" w:cstheme="majorHAnsi"/>
          <w:sz w:val="16"/>
          <w:szCs w:val="16"/>
        </w:rPr>
        <w:footnoteRef/>
      </w:r>
      <w:r w:rsidRPr="00EF0DE3">
        <w:rPr>
          <w:rFonts w:asciiTheme="majorHAnsi" w:hAnsiTheme="majorHAnsi" w:cstheme="majorHAnsi"/>
          <w:sz w:val="16"/>
          <w:szCs w:val="16"/>
        </w:rPr>
        <w:t xml:space="preserve"> </w:t>
      </w:r>
      <w:r w:rsidRPr="006553AE">
        <w:rPr>
          <w:color w:val="000000" w:themeColor="text1"/>
          <w:sz w:val="16"/>
          <w:szCs w:val="16"/>
        </w:rPr>
        <w:t>GEB presented in table 1 differ from the estimates made in the PIF as a result of a more coherent project strategy adopted, the complexity of the project reduced, and thematic and spatial focus improved. Specifically (</w:t>
      </w:r>
      <w:proofErr w:type="spellStart"/>
      <w:r w:rsidRPr="006553AE">
        <w:rPr>
          <w:color w:val="000000" w:themeColor="text1"/>
          <w:sz w:val="16"/>
          <w:szCs w:val="16"/>
        </w:rPr>
        <w:t>i</w:t>
      </w:r>
      <w:proofErr w:type="spellEnd"/>
      <w:r w:rsidRPr="006553AE">
        <w:rPr>
          <w:color w:val="000000" w:themeColor="text1"/>
          <w:sz w:val="16"/>
          <w:szCs w:val="16"/>
        </w:rPr>
        <w:t>) the area with improved conservation security stresses the specific focus of project activities on 3 pilot BRs and reflects the change of one pilot BR; (ii) high priority species were confirmed; (iii) targets for LD are more realistic; (iv) carbon benefits from SFM in HCVF, degraded forests and core zones of BRs were recalculated</w:t>
      </w:r>
      <w:r w:rsidRPr="00EF0DE3">
        <w:rPr>
          <w:rFonts w:asciiTheme="majorHAnsi" w:hAnsiTheme="majorHAnsi" w:cstheme="majorHAnsi"/>
          <w:color w:val="000000" w:themeColor="text1"/>
          <w:sz w:val="16"/>
          <w:szCs w:val="16"/>
        </w:rPr>
        <w:t>.</w:t>
      </w:r>
    </w:p>
  </w:footnote>
  <w:footnote w:id="8">
    <w:p w14:paraId="590A0C4E" w14:textId="77777777" w:rsidR="007177D2" w:rsidRPr="006553AE" w:rsidRDefault="007177D2" w:rsidP="0077467E">
      <w:pPr>
        <w:pStyle w:val="FootnoteText"/>
        <w:rPr>
          <w:sz w:val="16"/>
          <w:szCs w:val="16"/>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6553AE">
        <w:rPr>
          <w:sz w:val="16"/>
          <w:szCs w:val="16"/>
        </w:rPr>
        <w:t>Excluding project team staff time and UNDP staff time and travel expenses.</w:t>
      </w:r>
    </w:p>
  </w:footnote>
  <w:footnote w:id="9">
    <w:p w14:paraId="7186EAAB" w14:textId="77777777" w:rsidR="007177D2" w:rsidRPr="006553AE" w:rsidRDefault="007177D2" w:rsidP="0077467E">
      <w:pPr>
        <w:pStyle w:val="FootnoteText"/>
        <w:rPr>
          <w:sz w:val="16"/>
          <w:szCs w:val="16"/>
        </w:rPr>
      </w:pPr>
      <w:r w:rsidRPr="006553AE">
        <w:rPr>
          <w:rStyle w:val="FootnoteReference"/>
          <w:sz w:val="16"/>
          <w:szCs w:val="16"/>
        </w:rPr>
        <w:footnoteRef/>
      </w:r>
      <w:r w:rsidRPr="006553AE">
        <w:rPr>
          <w:sz w:val="16"/>
          <w:szCs w:val="16"/>
        </w:rPr>
        <w:t xml:space="preserve">  </w:t>
      </w:r>
      <w:r w:rsidRPr="006553AE">
        <w:rPr>
          <w:sz w:val="16"/>
          <w:szCs w:val="16"/>
        </w:rPr>
        <w:t>Prepared by National Project Coordinator</w:t>
      </w:r>
    </w:p>
  </w:footnote>
  <w:footnote w:id="10">
    <w:p w14:paraId="5FE59642" w14:textId="77777777" w:rsidR="007177D2" w:rsidRPr="006553AE" w:rsidRDefault="007177D2" w:rsidP="0077467E">
      <w:pPr>
        <w:pStyle w:val="FootnoteText"/>
        <w:rPr>
          <w:sz w:val="16"/>
          <w:szCs w:val="16"/>
        </w:rPr>
      </w:pPr>
      <w:r w:rsidRPr="006553AE">
        <w:rPr>
          <w:rStyle w:val="FootnoteReference"/>
          <w:sz w:val="16"/>
          <w:szCs w:val="16"/>
        </w:rPr>
        <w:footnoteRef/>
      </w:r>
      <w:r w:rsidRPr="006553AE">
        <w:rPr>
          <w:sz w:val="16"/>
          <w:szCs w:val="16"/>
        </w:rPr>
        <w:t xml:space="preserve"> </w:t>
      </w:r>
      <w:r w:rsidRPr="006553AE">
        <w:rPr>
          <w:sz w:val="16"/>
          <w:szCs w:val="16"/>
        </w:rPr>
        <w:t xml:space="preserve">Preparation of livelihood action plan covered in project budget (see budget notes 10) and TORs for consultant developing </w:t>
      </w:r>
      <w:proofErr w:type="spellStart"/>
      <w:r w:rsidRPr="006553AE">
        <w:rPr>
          <w:sz w:val="16"/>
          <w:szCs w:val="16"/>
        </w:rPr>
        <w:t>Tombwa</w:t>
      </w:r>
      <w:proofErr w:type="spellEnd"/>
      <w:r w:rsidRPr="006553AE">
        <w:rPr>
          <w:sz w:val="16"/>
          <w:szCs w:val="16"/>
        </w:rPr>
        <w:t xml:space="preserve"> Integrated Plan</w:t>
      </w:r>
    </w:p>
  </w:footnote>
  <w:footnote w:id="11">
    <w:p w14:paraId="05C250CD" w14:textId="77777777" w:rsidR="007177D2" w:rsidRPr="006553AE" w:rsidRDefault="007177D2" w:rsidP="0077467E">
      <w:pPr>
        <w:pStyle w:val="FootnoteText"/>
        <w:rPr>
          <w:sz w:val="16"/>
          <w:szCs w:val="16"/>
        </w:rPr>
      </w:pPr>
      <w:r w:rsidRPr="006553AE">
        <w:rPr>
          <w:rStyle w:val="FootnoteReference"/>
          <w:sz w:val="16"/>
          <w:szCs w:val="16"/>
        </w:rPr>
        <w:footnoteRef/>
      </w:r>
      <w:r w:rsidRPr="006553AE">
        <w:rPr>
          <w:sz w:val="16"/>
          <w:szCs w:val="16"/>
        </w:rPr>
        <w:t xml:space="preserve"> </w:t>
      </w:r>
      <w:r w:rsidRPr="006553AE">
        <w:rPr>
          <w:sz w:val="16"/>
          <w:szCs w:val="16"/>
        </w:rPr>
        <w:t>The costs of UNDP Country Office and UNDP-GEF Unit’s participation and time are charged to the GEF Agency Fee.</w:t>
      </w:r>
    </w:p>
  </w:footnote>
  <w:footnote w:id="12">
    <w:p w14:paraId="7B1A9CEC" w14:textId="77777777" w:rsidR="007177D2" w:rsidRDefault="007177D2" w:rsidP="00BF4D6B">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3">
    <w:p w14:paraId="4724880A" w14:textId="77777777" w:rsidR="007177D2" w:rsidRPr="0039799A" w:rsidRDefault="007177D2" w:rsidP="0039799A">
      <w:pPr>
        <w:pStyle w:val="FootnoteText"/>
        <w:rPr>
          <w:sz w:val="16"/>
          <w:szCs w:val="16"/>
        </w:rPr>
      </w:pPr>
      <w:r w:rsidRPr="00E21AF0">
        <w:rPr>
          <w:rStyle w:val="FootnoteReference"/>
          <w:rFonts w:asciiTheme="majorHAnsi" w:hAnsiTheme="majorHAnsi"/>
          <w:sz w:val="16"/>
          <w:szCs w:val="16"/>
        </w:rPr>
        <w:footnoteRef/>
      </w:r>
      <w:r w:rsidRPr="00E21AF0">
        <w:rPr>
          <w:rFonts w:asciiTheme="majorHAnsi" w:hAnsiTheme="majorHAnsi"/>
          <w:sz w:val="16"/>
          <w:szCs w:val="16"/>
        </w:rPr>
        <w:t xml:space="preserve"> </w:t>
      </w:r>
      <w:r w:rsidRPr="0039799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4">
    <w:p w14:paraId="5F83BB8D" w14:textId="77777777" w:rsidR="007177D2" w:rsidRPr="0039799A" w:rsidRDefault="007177D2" w:rsidP="0039799A">
      <w:pPr>
        <w:pStyle w:val="FootnoteText"/>
        <w:rPr>
          <w:sz w:val="16"/>
          <w:szCs w:val="16"/>
        </w:rPr>
      </w:pPr>
      <w:r w:rsidRPr="0039799A">
        <w:rPr>
          <w:rStyle w:val="FootnoteReference"/>
          <w:sz w:val="16"/>
          <w:szCs w:val="16"/>
        </w:rPr>
        <w:footnoteRef/>
      </w:r>
      <w:r w:rsidRPr="0039799A">
        <w:rPr>
          <w:sz w:val="16"/>
          <w:szCs w:val="16"/>
        </w:rPr>
        <w:t xml:space="preserve"> </w:t>
      </w:r>
      <w:r w:rsidRPr="0039799A">
        <w:rPr>
          <w:sz w:val="16"/>
          <w:szCs w:val="16"/>
        </w:rPr>
        <w:t>Target is the change in the baseline value that will be achieved by the mid-term review and then again by the terminal evaluation.</w:t>
      </w:r>
    </w:p>
  </w:footnote>
  <w:footnote w:id="15">
    <w:p w14:paraId="5BBEFAD8" w14:textId="77777777" w:rsidR="007177D2" w:rsidRPr="0039799A" w:rsidRDefault="007177D2" w:rsidP="0039799A">
      <w:pPr>
        <w:pStyle w:val="FootnoteText"/>
        <w:rPr>
          <w:sz w:val="16"/>
          <w:szCs w:val="16"/>
        </w:rPr>
      </w:pPr>
      <w:r w:rsidRPr="0039799A">
        <w:rPr>
          <w:rStyle w:val="FootnoteReference"/>
          <w:sz w:val="16"/>
          <w:szCs w:val="16"/>
        </w:rPr>
        <w:footnoteRef/>
      </w:r>
      <w:r w:rsidRPr="0039799A">
        <w:rPr>
          <w:sz w:val="16"/>
          <w:szCs w:val="16"/>
        </w:rPr>
        <w:t xml:space="preserve"> </w:t>
      </w:r>
      <w:r w:rsidRPr="0039799A">
        <w:rPr>
          <w:sz w:val="16"/>
          <w:szCs w:val="16"/>
        </w:rPr>
        <w:t xml:space="preserve">Risks must be outlined in the Feasibility section of this project document.  </w:t>
      </w:r>
    </w:p>
  </w:footnote>
  <w:footnote w:id="16">
    <w:p w14:paraId="48AA1C84" w14:textId="77777777" w:rsidR="007177D2" w:rsidRPr="0039799A" w:rsidRDefault="007177D2" w:rsidP="0039799A">
      <w:pPr>
        <w:pStyle w:val="FootnoteText"/>
        <w:rPr>
          <w:sz w:val="16"/>
          <w:szCs w:val="16"/>
        </w:rPr>
      </w:pPr>
      <w:r w:rsidRPr="0039799A">
        <w:rPr>
          <w:rStyle w:val="FootnoteReference"/>
          <w:sz w:val="16"/>
          <w:szCs w:val="16"/>
        </w:rPr>
        <w:footnoteRef/>
      </w:r>
      <w:r w:rsidRPr="0039799A">
        <w:rPr>
          <w:sz w:val="16"/>
          <w:szCs w:val="16"/>
        </w:rPr>
        <w:t xml:space="preserve"> </w:t>
      </w:r>
      <w:r w:rsidRPr="0039799A">
        <w:rPr>
          <w:sz w:val="16"/>
          <w:szCs w:val="16"/>
        </w:rPr>
        <w:t>The CBD describes an MPA as ‘any defined area within or adjacent to the marine environment, together with its overlying waters and associated flora, fauna and historical and cultural features, which has been reserved by legislation or other effective means, including custom, with the effect that its marine and/or coastal biodiversity enjoys a higher level of protection than its surroundings’ (Decision VII/5, paragraph 10). This definition incorporates all protection levels of the IUCN categories.</w:t>
      </w:r>
    </w:p>
  </w:footnote>
  <w:footnote w:id="17">
    <w:p w14:paraId="4114CAF2" w14:textId="77777777" w:rsidR="007177D2" w:rsidRPr="00520A61" w:rsidRDefault="007177D2" w:rsidP="0039799A">
      <w:pPr>
        <w:pStyle w:val="FootnoteText"/>
        <w:rPr>
          <w:rFonts w:ascii="Calibri" w:hAnsi="Calibri"/>
          <w:sz w:val="16"/>
          <w:szCs w:val="16"/>
        </w:rPr>
      </w:pPr>
      <w:r w:rsidRPr="00520A61">
        <w:rPr>
          <w:rStyle w:val="FootnoteReference"/>
          <w:rFonts w:ascii="Calibri" w:hAnsi="Calibri"/>
          <w:sz w:val="16"/>
          <w:szCs w:val="16"/>
        </w:rPr>
        <w:footnoteRef/>
      </w:r>
      <w:r w:rsidRPr="00520A61">
        <w:rPr>
          <w:rFonts w:ascii="Calibri" w:hAnsi="Calibri"/>
          <w:bCs/>
          <w:sz w:val="16"/>
          <w:szCs w:val="16"/>
        </w:rPr>
        <w:t xml:space="preserve">Outcomes are </w:t>
      </w:r>
      <w:r w:rsidRPr="00520A61">
        <w:rPr>
          <w:rFonts w:ascii="Calibri" w:hAnsi="Calibri"/>
          <w:sz w:val="16"/>
          <w:szCs w:val="16"/>
        </w:rPr>
        <w:t>short to medium term results that the project makes a contribution towards, and that are designed to help achieve the longer term objective.  Achievement of outcomes will be influenced both by project outputs and additional factors that may be outside the direct control of the project.</w:t>
      </w:r>
    </w:p>
  </w:footnote>
  <w:footnote w:id="18">
    <w:p w14:paraId="47030285" w14:textId="77777777" w:rsidR="007177D2" w:rsidRPr="008D098B" w:rsidRDefault="007177D2"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7C4B6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EB4382A"/>
    <w:multiLevelType w:val="hybridMultilevel"/>
    <w:tmpl w:val="D4E044C0"/>
    <w:lvl w:ilvl="0" w:tplc="C946FD14">
      <w:start w:val="1"/>
      <w:numFmt w:val="lowerRoman"/>
      <w:lvlText w:val="%1."/>
      <w:lvlJc w:val="left"/>
      <w:pPr>
        <w:ind w:left="432" w:hanging="432"/>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5162F81"/>
    <w:multiLevelType w:val="hybridMultilevel"/>
    <w:tmpl w:val="3B8A85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E950FB"/>
    <w:multiLevelType w:val="hybridMultilevel"/>
    <w:tmpl w:val="0C22F654"/>
    <w:lvl w:ilvl="0" w:tplc="AB3E0768">
      <w:start w:val="1"/>
      <w:numFmt w:val="decimal"/>
      <w:lvlText w:val="%1."/>
      <w:lvlJc w:val="left"/>
      <w:pPr>
        <w:ind w:left="720" w:hanging="360"/>
      </w:pPr>
      <w:rPr>
        <w:rFonts w:hint="default"/>
        <w:b w:val="0"/>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63129E"/>
    <w:multiLevelType w:val="hybridMultilevel"/>
    <w:tmpl w:val="00369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3B5B0E"/>
    <w:multiLevelType w:val="hybridMultilevel"/>
    <w:tmpl w:val="E39451E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1"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2"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E37C3F"/>
    <w:multiLevelType w:val="hybridMultilevel"/>
    <w:tmpl w:val="AD80A164"/>
    <w:lvl w:ilvl="0" w:tplc="04090015">
      <w:start w:val="1"/>
      <w:numFmt w:val="upperLetter"/>
      <w:pStyle w:val="Tabletex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7"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677151D"/>
    <w:multiLevelType w:val="hybridMultilevel"/>
    <w:tmpl w:val="63123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6877B27"/>
    <w:multiLevelType w:val="hybridMultilevel"/>
    <w:tmpl w:val="F0EAEE16"/>
    <w:lvl w:ilvl="0" w:tplc="891C9A12">
      <w:start w:val="1"/>
      <w:numFmt w:val="decimal"/>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980" w:hanging="360"/>
      </w:pPr>
    </w:lvl>
    <w:lvl w:ilvl="2" w:tplc="0809001B">
      <w:start w:val="1"/>
      <w:numFmt w:val="lowerRoman"/>
      <w:lvlText w:val="%3."/>
      <w:lvlJc w:val="right"/>
      <w:pPr>
        <w:ind w:left="2700" w:hanging="180"/>
      </w:pPr>
    </w:lvl>
    <w:lvl w:ilvl="3" w:tplc="0809000F">
      <w:start w:val="1"/>
      <w:numFmt w:val="decimal"/>
      <w:lvlText w:val="%4."/>
      <w:lvlJc w:val="left"/>
      <w:pPr>
        <w:ind w:left="3420" w:hanging="360"/>
      </w:pPr>
    </w:lvl>
    <w:lvl w:ilvl="4" w:tplc="08090019">
      <w:start w:val="1"/>
      <w:numFmt w:val="lowerLetter"/>
      <w:lvlText w:val="%5."/>
      <w:lvlJc w:val="left"/>
      <w:pPr>
        <w:ind w:left="4140" w:hanging="360"/>
      </w:pPr>
    </w:lvl>
    <w:lvl w:ilvl="5" w:tplc="0809001B">
      <w:start w:val="1"/>
      <w:numFmt w:val="lowerRoman"/>
      <w:lvlText w:val="%6."/>
      <w:lvlJc w:val="right"/>
      <w:pPr>
        <w:ind w:left="4860" w:hanging="180"/>
      </w:pPr>
    </w:lvl>
    <w:lvl w:ilvl="6" w:tplc="0809000F">
      <w:start w:val="1"/>
      <w:numFmt w:val="decimal"/>
      <w:lvlText w:val="%7."/>
      <w:lvlJc w:val="left"/>
      <w:pPr>
        <w:ind w:left="5580" w:hanging="360"/>
      </w:pPr>
    </w:lvl>
    <w:lvl w:ilvl="7" w:tplc="08090019">
      <w:start w:val="1"/>
      <w:numFmt w:val="lowerLetter"/>
      <w:lvlText w:val="%8."/>
      <w:lvlJc w:val="left"/>
      <w:pPr>
        <w:ind w:left="6300" w:hanging="360"/>
      </w:pPr>
    </w:lvl>
    <w:lvl w:ilvl="8" w:tplc="0809001B">
      <w:start w:val="1"/>
      <w:numFmt w:val="lowerRoman"/>
      <w:lvlText w:val="%9."/>
      <w:lvlJc w:val="right"/>
      <w:pPr>
        <w:ind w:left="7020" w:hanging="180"/>
      </w:pPr>
    </w:lvl>
  </w:abstractNum>
  <w:abstractNum w:abstractNumId="3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3"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7" w15:restartNumberingAfterBreak="0">
    <w:nsid w:val="5C5F757B"/>
    <w:multiLevelType w:val="hybridMultilevel"/>
    <w:tmpl w:val="EED87CEE"/>
    <w:lvl w:ilvl="0" w:tplc="04090015">
      <w:start w:val="1"/>
      <w:numFmt w:val="upperLetter"/>
      <w:pStyle w:val="NumberedPara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9"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6BE9112D"/>
    <w:multiLevelType w:val="hybridMultilevel"/>
    <w:tmpl w:val="06240432"/>
    <w:lvl w:ilvl="0" w:tplc="0409000F">
      <w:start w:val="1"/>
      <w:numFmt w:val="decimal"/>
      <w:lvlText w:val="%1."/>
      <w:lvlJc w:val="left"/>
      <w:pPr>
        <w:ind w:left="2790"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1"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abstractNum w:abstractNumId="44" w15:restartNumberingAfterBreak="0">
    <w:nsid w:val="7F9559D2"/>
    <w:multiLevelType w:val="hybridMultilevel"/>
    <w:tmpl w:val="69428A8A"/>
    <w:lvl w:ilvl="0" w:tplc="376EE602">
      <w:numFmt w:val="bullet"/>
      <w:pStyle w:val="Para"/>
      <w:lvlText w:val="-"/>
      <w:lvlJc w:val="left"/>
      <w:pPr>
        <w:ind w:left="21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1"/>
  </w:num>
  <w:num w:numId="3">
    <w:abstractNumId w:val="7"/>
  </w:num>
  <w:num w:numId="4">
    <w:abstractNumId w:val="36"/>
  </w:num>
  <w:num w:numId="5">
    <w:abstractNumId w:val="9"/>
  </w:num>
  <w:num w:numId="6">
    <w:abstractNumId w:val="22"/>
  </w:num>
  <w:num w:numId="7">
    <w:abstractNumId w:val="10"/>
  </w:num>
  <w:num w:numId="8">
    <w:abstractNumId w:val="4"/>
  </w:num>
  <w:num w:numId="9">
    <w:abstractNumId w:val="43"/>
  </w:num>
  <w:num w:numId="10">
    <w:abstractNumId w:val="2"/>
  </w:num>
  <w:num w:numId="11">
    <w:abstractNumId w:val="11"/>
  </w:num>
  <w:num w:numId="12">
    <w:abstractNumId w:val="6"/>
  </w:num>
  <w:num w:numId="13">
    <w:abstractNumId w:val="5"/>
  </w:num>
  <w:num w:numId="14">
    <w:abstractNumId w:val="37"/>
  </w:num>
  <w:num w:numId="15">
    <w:abstractNumId w:val="42"/>
  </w:num>
  <w:num w:numId="16">
    <w:abstractNumId w:val="27"/>
  </w:num>
  <w:num w:numId="17">
    <w:abstractNumId w:val="25"/>
  </w:num>
  <w:num w:numId="18">
    <w:abstractNumId w:val="28"/>
  </w:num>
  <w:num w:numId="19">
    <w:abstractNumId w:val="14"/>
  </w:num>
  <w:num w:numId="20">
    <w:abstractNumId w:val="19"/>
  </w:num>
  <w:num w:numId="21">
    <w:abstractNumId w:val="41"/>
  </w:num>
  <w:num w:numId="22">
    <w:abstractNumId w:val="33"/>
  </w:num>
  <w:num w:numId="23">
    <w:abstractNumId w:val="18"/>
  </w:num>
  <w:num w:numId="24">
    <w:abstractNumId w:val="29"/>
  </w:num>
  <w:num w:numId="25">
    <w:abstractNumId w:val="3"/>
  </w:num>
  <w:num w:numId="26">
    <w:abstractNumId w:val="40"/>
  </w:num>
  <w:num w:numId="27">
    <w:abstractNumId w:val="38"/>
  </w:num>
  <w:num w:numId="28">
    <w:abstractNumId w:val="24"/>
  </w:num>
  <w:num w:numId="29">
    <w:abstractNumId w:val="21"/>
  </w:num>
  <w:num w:numId="30">
    <w:abstractNumId w:val="32"/>
  </w:num>
  <w:num w:numId="31">
    <w:abstractNumId w:val="0"/>
  </w:num>
  <w:num w:numId="32">
    <w:abstractNumId w:val="20"/>
  </w:num>
  <w:num w:numId="33">
    <w:abstractNumId w:val="35"/>
  </w:num>
  <w:num w:numId="34">
    <w:abstractNumId w:val="13"/>
  </w:num>
  <w:num w:numId="35">
    <w:abstractNumId w:val="26"/>
  </w:num>
  <w:num w:numId="36">
    <w:abstractNumId w:val="15"/>
  </w:num>
  <w:num w:numId="37">
    <w:abstractNumId w:val="30"/>
  </w:num>
  <w:num w:numId="38">
    <w:abstractNumId w:val="12"/>
  </w:num>
  <w:num w:numId="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num>
  <w:num w:numId="41">
    <w:abstractNumId w:val="34"/>
  </w:num>
  <w:num w:numId="42">
    <w:abstractNumId w:val="23"/>
  </w:num>
  <w:num w:numId="43">
    <w:abstractNumId w:val="16"/>
  </w:num>
  <w:num w:numId="44">
    <w:abstractNumId w:val="44"/>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47F"/>
    <w:rsid w:val="00014182"/>
    <w:rsid w:val="00021314"/>
    <w:rsid w:val="00026F2C"/>
    <w:rsid w:val="0003086A"/>
    <w:rsid w:val="00042076"/>
    <w:rsid w:val="000452D4"/>
    <w:rsid w:val="000500A1"/>
    <w:rsid w:val="00050394"/>
    <w:rsid w:val="000567AE"/>
    <w:rsid w:val="00064172"/>
    <w:rsid w:val="000667D8"/>
    <w:rsid w:val="00070168"/>
    <w:rsid w:val="00082BB7"/>
    <w:rsid w:val="00084CB7"/>
    <w:rsid w:val="00097128"/>
    <w:rsid w:val="000A1343"/>
    <w:rsid w:val="000A292C"/>
    <w:rsid w:val="000A4716"/>
    <w:rsid w:val="000B1D64"/>
    <w:rsid w:val="000B61D7"/>
    <w:rsid w:val="000C06BE"/>
    <w:rsid w:val="000C084E"/>
    <w:rsid w:val="000C1EEC"/>
    <w:rsid w:val="000C3E17"/>
    <w:rsid w:val="000C3EAF"/>
    <w:rsid w:val="000C56DB"/>
    <w:rsid w:val="000D3EFC"/>
    <w:rsid w:val="000E0149"/>
    <w:rsid w:val="000E3913"/>
    <w:rsid w:val="000E4DA7"/>
    <w:rsid w:val="000E6939"/>
    <w:rsid w:val="000E6F8A"/>
    <w:rsid w:val="001131F0"/>
    <w:rsid w:val="001312B6"/>
    <w:rsid w:val="00137268"/>
    <w:rsid w:val="001414B0"/>
    <w:rsid w:val="00141886"/>
    <w:rsid w:val="00147B9A"/>
    <w:rsid w:val="00153757"/>
    <w:rsid w:val="00166AB5"/>
    <w:rsid w:val="00167224"/>
    <w:rsid w:val="00181347"/>
    <w:rsid w:val="001B17CD"/>
    <w:rsid w:val="001B615F"/>
    <w:rsid w:val="001C2E90"/>
    <w:rsid w:val="001D6BEA"/>
    <w:rsid w:val="001E2D8B"/>
    <w:rsid w:val="001E58E9"/>
    <w:rsid w:val="001F4788"/>
    <w:rsid w:val="001F5F79"/>
    <w:rsid w:val="00206F9B"/>
    <w:rsid w:val="00207BA3"/>
    <w:rsid w:val="0022166F"/>
    <w:rsid w:val="00231C7D"/>
    <w:rsid w:val="002362B7"/>
    <w:rsid w:val="00244524"/>
    <w:rsid w:val="00252D9C"/>
    <w:rsid w:val="00254187"/>
    <w:rsid w:val="0025424C"/>
    <w:rsid w:val="00262699"/>
    <w:rsid w:val="002627FF"/>
    <w:rsid w:val="002722C6"/>
    <w:rsid w:val="00275937"/>
    <w:rsid w:val="002B027C"/>
    <w:rsid w:val="002B6A3A"/>
    <w:rsid w:val="002D643A"/>
    <w:rsid w:val="002E0F86"/>
    <w:rsid w:val="002E2C1E"/>
    <w:rsid w:val="002F3596"/>
    <w:rsid w:val="0030065F"/>
    <w:rsid w:val="003133E7"/>
    <w:rsid w:val="003158EC"/>
    <w:rsid w:val="00321679"/>
    <w:rsid w:val="00331B52"/>
    <w:rsid w:val="00335939"/>
    <w:rsid w:val="00337754"/>
    <w:rsid w:val="003462D5"/>
    <w:rsid w:val="0035071F"/>
    <w:rsid w:val="0035107A"/>
    <w:rsid w:val="003566D4"/>
    <w:rsid w:val="003612D4"/>
    <w:rsid w:val="00361810"/>
    <w:rsid w:val="00365E32"/>
    <w:rsid w:val="00371C31"/>
    <w:rsid w:val="003728CC"/>
    <w:rsid w:val="00380BBC"/>
    <w:rsid w:val="00385F75"/>
    <w:rsid w:val="00387934"/>
    <w:rsid w:val="0039139B"/>
    <w:rsid w:val="0039799A"/>
    <w:rsid w:val="003A2019"/>
    <w:rsid w:val="003A3D69"/>
    <w:rsid w:val="003A495F"/>
    <w:rsid w:val="003A5564"/>
    <w:rsid w:val="003A66F1"/>
    <w:rsid w:val="003C195A"/>
    <w:rsid w:val="003C1F16"/>
    <w:rsid w:val="003D1F5E"/>
    <w:rsid w:val="003F1650"/>
    <w:rsid w:val="004155D3"/>
    <w:rsid w:val="004328F8"/>
    <w:rsid w:val="0043452A"/>
    <w:rsid w:val="00434961"/>
    <w:rsid w:val="00441571"/>
    <w:rsid w:val="004463E1"/>
    <w:rsid w:val="004475EB"/>
    <w:rsid w:val="00456F3D"/>
    <w:rsid w:val="004570F7"/>
    <w:rsid w:val="004615C3"/>
    <w:rsid w:val="00463B28"/>
    <w:rsid w:val="00474ED1"/>
    <w:rsid w:val="00475CD5"/>
    <w:rsid w:val="00476C0C"/>
    <w:rsid w:val="004802DB"/>
    <w:rsid w:val="00481D84"/>
    <w:rsid w:val="00482542"/>
    <w:rsid w:val="004A6125"/>
    <w:rsid w:val="004A7DC6"/>
    <w:rsid w:val="004C794B"/>
    <w:rsid w:val="004D3DDC"/>
    <w:rsid w:val="004E6371"/>
    <w:rsid w:val="004E7590"/>
    <w:rsid w:val="004F11D3"/>
    <w:rsid w:val="004F4A1F"/>
    <w:rsid w:val="004F762F"/>
    <w:rsid w:val="00500851"/>
    <w:rsid w:val="00500A24"/>
    <w:rsid w:val="005013D7"/>
    <w:rsid w:val="00502DDA"/>
    <w:rsid w:val="0050359D"/>
    <w:rsid w:val="00510547"/>
    <w:rsid w:val="0051305C"/>
    <w:rsid w:val="00513EB3"/>
    <w:rsid w:val="00515402"/>
    <w:rsid w:val="005168A6"/>
    <w:rsid w:val="005211F2"/>
    <w:rsid w:val="00525C10"/>
    <w:rsid w:val="00526897"/>
    <w:rsid w:val="0052782E"/>
    <w:rsid w:val="005402CA"/>
    <w:rsid w:val="00553320"/>
    <w:rsid w:val="00553792"/>
    <w:rsid w:val="00555849"/>
    <w:rsid w:val="00574D02"/>
    <w:rsid w:val="005803D7"/>
    <w:rsid w:val="00585F90"/>
    <w:rsid w:val="00586231"/>
    <w:rsid w:val="00591870"/>
    <w:rsid w:val="005A01F6"/>
    <w:rsid w:val="005A3957"/>
    <w:rsid w:val="005A3A3B"/>
    <w:rsid w:val="005A44FD"/>
    <w:rsid w:val="005A5298"/>
    <w:rsid w:val="005B6FD4"/>
    <w:rsid w:val="005B7213"/>
    <w:rsid w:val="005D1C02"/>
    <w:rsid w:val="005D6724"/>
    <w:rsid w:val="005D780F"/>
    <w:rsid w:val="005E431A"/>
    <w:rsid w:val="005F03DE"/>
    <w:rsid w:val="005F324C"/>
    <w:rsid w:val="005F4B68"/>
    <w:rsid w:val="005F50C5"/>
    <w:rsid w:val="0061374C"/>
    <w:rsid w:val="006160C7"/>
    <w:rsid w:val="006206A4"/>
    <w:rsid w:val="0062623C"/>
    <w:rsid w:val="00630E36"/>
    <w:rsid w:val="006336BC"/>
    <w:rsid w:val="00647F6C"/>
    <w:rsid w:val="006512F9"/>
    <w:rsid w:val="00653645"/>
    <w:rsid w:val="006553AE"/>
    <w:rsid w:val="0065795E"/>
    <w:rsid w:val="006606DD"/>
    <w:rsid w:val="00663EFD"/>
    <w:rsid w:val="00665A90"/>
    <w:rsid w:val="00676423"/>
    <w:rsid w:val="00676EE2"/>
    <w:rsid w:val="006802F7"/>
    <w:rsid w:val="006938E4"/>
    <w:rsid w:val="00694608"/>
    <w:rsid w:val="006A102A"/>
    <w:rsid w:val="006A1D8F"/>
    <w:rsid w:val="006C1A32"/>
    <w:rsid w:val="006C5222"/>
    <w:rsid w:val="006C6F46"/>
    <w:rsid w:val="006D0857"/>
    <w:rsid w:val="006E089C"/>
    <w:rsid w:val="00710A92"/>
    <w:rsid w:val="00711D75"/>
    <w:rsid w:val="007177D2"/>
    <w:rsid w:val="00720E3A"/>
    <w:rsid w:val="00720E63"/>
    <w:rsid w:val="0072389E"/>
    <w:rsid w:val="00725325"/>
    <w:rsid w:val="00736AC8"/>
    <w:rsid w:val="00740949"/>
    <w:rsid w:val="00741344"/>
    <w:rsid w:val="00743C88"/>
    <w:rsid w:val="00746C36"/>
    <w:rsid w:val="007539C1"/>
    <w:rsid w:val="007631B0"/>
    <w:rsid w:val="0077467E"/>
    <w:rsid w:val="00774692"/>
    <w:rsid w:val="007772AC"/>
    <w:rsid w:val="007803E1"/>
    <w:rsid w:val="007846F9"/>
    <w:rsid w:val="00784F7C"/>
    <w:rsid w:val="007A5A3F"/>
    <w:rsid w:val="007A5BDD"/>
    <w:rsid w:val="007A75A2"/>
    <w:rsid w:val="007D0908"/>
    <w:rsid w:val="007D0D7F"/>
    <w:rsid w:val="007D5FE0"/>
    <w:rsid w:val="007E45F8"/>
    <w:rsid w:val="007F2C45"/>
    <w:rsid w:val="007F3457"/>
    <w:rsid w:val="007F6536"/>
    <w:rsid w:val="007F77BB"/>
    <w:rsid w:val="007F7CA5"/>
    <w:rsid w:val="00800B48"/>
    <w:rsid w:val="00802001"/>
    <w:rsid w:val="00803F47"/>
    <w:rsid w:val="0081292A"/>
    <w:rsid w:val="008137CC"/>
    <w:rsid w:val="00815BFE"/>
    <w:rsid w:val="00817907"/>
    <w:rsid w:val="00823002"/>
    <w:rsid w:val="008242C9"/>
    <w:rsid w:val="00824D19"/>
    <w:rsid w:val="00834002"/>
    <w:rsid w:val="00840843"/>
    <w:rsid w:val="00840A38"/>
    <w:rsid w:val="00842266"/>
    <w:rsid w:val="00847A43"/>
    <w:rsid w:val="00847B0D"/>
    <w:rsid w:val="00866152"/>
    <w:rsid w:val="00875A8A"/>
    <w:rsid w:val="00876A27"/>
    <w:rsid w:val="00877EE7"/>
    <w:rsid w:val="00886329"/>
    <w:rsid w:val="00890FBF"/>
    <w:rsid w:val="00892132"/>
    <w:rsid w:val="00892C10"/>
    <w:rsid w:val="008934D3"/>
    <w:rsid w:val="008970E9"/>
    <w:rsid w:val="008B0FC6"/>
    <w:rsid w:val="008B62B1"/>
    <w:rsid w:val="008B740E"/>
    <w:rsid w:val="008D098B"/>
    <w:rsid w:val="008D4CFE"/>
    <w:rsid w:val="008E0703"/>
    <w:rsid w:val="008E1ABA"/>
    <w:rsid w:val="008E251A"/>
    <w:rsid w:val="008E4F58"/>
    <w:rsid w:val="008E7373"/>
    <w:rsid w:val="00903829"/>
    <w:rsid w:val="009116E7"/>
    <w:rsid w:val="00912035"/>
    <w:rsid w:val="00912BC2"/>
    <w:rsid w:val="0092223C"/>
    <w:rsid w:val="009223E0"/>
    <w:rsid w:val="00927022"/>
    <w:rsid w:val="00927A28"/>
    <w:rsid w:val="00945131"/>
    <w:rsid w:val="00953F65"/>
    <w:rsid w:val="00964FB1"/>
    <w:rsid w:val="00966D28"/>
    <w:rsid w:val="009836E0"/>
    <w:rsid w:val="00985DB2"/>
    <w:rsid w:val="00985EA3"/>
    <w:rsid w:val="00986A6E"/>
    <w:rsid w:val="009947EA"/>
    <w:rsid w:val="009A1E63"/>
    <w:rsid w:val="009A42C4"/>
    <w:rsid w:val="009B326D"/>
    <w:rsid w:val="009B7F2E"/>
    <w:rsid w:val="009C01F1"/>
    <w:rsid w:val="009C2329"/>
    <w:rsid w:val="009C3C55"/>
    <w:rsid w:val="009C687A"/>
    <w:rsid w:val="009C72E5"/>
    <w:rsid w:val="009D6844"/>
    <w:rsid w:val="009E62E9"/>
    <w:rsid w:val="009E65C1"/>
    <w:rsid w:val="009E6B1D"/>
    <w:rsid w:val="009F2495"/>
    <w:rsid w:val="009F320F"/>
    <w:rsid w:val="009F3F17"/>
    <w:rsid w:val="00A000DD"/>
    <w:rsid w:val="00A00847"/>
    <w:rsid w:val="00A10050"/>
    <w:rsid w:val="00A179C7"/>
    <w:rsid w:val="00A204E3"/>
    <w:rsid w:val="00A25B3F"/>
    <w:rsid w:val="00A30263"/>
    <w:rsid w:val="00A31207"/>
    <w:rsid w:val="00A35665"/>
    <w:rsid w:val="00A41EF2"/>
    <w:rsid w:val="00A42D1E"/>
    <w:rsid w:val="00A540C1"/>
    <w:rsid w:val="00A56B17"/>
    <w:rsid w:val="00A668D0"/>
    <w:rsid w:val="00A76A78"/>
    <w:rsid w:val="00A775F3"/>
    <w:rsid w:val="00A80518"/>
    <w:rsid w:val="00A81E31"/>
    <w:rsid w:val="00A873A5"/>
    <w:rsid w:val="00A93F69"/>
    <w:rsid w:val="00A94631"/>
    <w:rsid w:val="00A976A2"/>
    <w:rsid w:val="00AA1C45"/>
    <w:rsid w:val="00AA3504"/>
    <w:rsid w:val="00AD1E50"/>
    <w:rsid w:val="00AE16FF"/>
    <w:rsid w:val="00AE1C1A"/>
    <w:rsid w:val="00AE4A40"/>
    <w:rsid w:val="00AF2FE3"/>
    <w:rsid w:val="00AF441C"/>
    <w:rsid w:val="00B03756"/>
    <w:rsid w:val="00B22FF3"/>
    <w:rsid w:val="00B37AAE"/>
    <w:rsid w:val="00B43B1B"/>
    <w:rsid w:val="00B43B9B"/>
    <w:rsid w:val="00B46929"/>
    <w:rsid w:val="00B6017C"/>
    <w:rsid w:val="00B6380B"/>
    <w:rsid w:val="00B65EE8"/>
    <w:rsid w:val="00B70556"/>
    <w:rsid w:val="00B72276"/>
    <w:rsid w:val="00B73CB3"/>
    <w:rsid w:val="00B77AAE"/>
    <w:rsid w:val="00B82555"/>
    <w:rsid w:val="00B8404A"/>
    <w:rsid w:val="00B851DC"/>
    <w:rsid w:val="00B858FE"/>
    <w:rsid w:val="00B90ADF"/>
    <w:rsid w:val="00B9262C"/>
    <w:rsid w:val="00B93726"/>
    <w:rsid w:val="00BA661B"/>
    <w:rsid w:val="00BA71FF"/>
    <w:rsid w:val="00BB4BAF"/>
    <w:rsid w:val="00BB5F98"/>
    <w:rsid w:val="00BC6E6B"/>
    <w:rsid w:val="00BD304F"/>
    <w:rsid w:val="00BD5E9D"/>
    <w:rsid w:val="00BD7BFA"/>
    <w:rsid w:val="00BE6E59"/>
    <w:rsid w:val="00BF4D6B"/>
    <w:rsid w:val="00BF5E6C"/>
    <w:rsid w:val="00BF6C90"/>
    <w:rsid w:val="00BF7E25"/>
    <w:rsid w:val="00C0015E"/>
    <w:rsid w:val="00C00D5E"/>
    <w:rsid w:val="00C02AC6"/>
    <w:rsid w:val="00C04381"/>
    <w:rsid w:val="00C04AA1"/>
    <w:rsid w:val="00C06504"/>
    <w:rsid w:val="00C10A92"/>
    <w:rsid w:val="00C12CBE"/>
    <w:rsid w:val="00C219CF"/>
    <w:rsid w:val="00C21DC7"/>
    <w:rsid w:val="00C22842"/>
    <w:rsid w:val="00C32E90"/>
    <w:rsid w:val="00C34BC2"/>
    <w:rsid w:val="00C402AD"/>
    <w:rsid w:val="00C44D37"/>
    <w:rsid w:val="00C551D2"/>
    <w:rsid w:val="00C63D27"/>
    <w:rsid w:val="00C704DD"/>
    <w:rsid w:val="00C72DAF"/>
    <w:rsid w:val="00C87B8E"/>
    <w:rsid w:val="00C90ACF"/>
    <w:rsid w:val="00C9331B"/>
    <w:rsid w:val="00C94AA7"/>
    <w:rsid w:val="00CA0CD7"/>
    <w:rsid w:val="00CA3937"/>
    <w:rsid w:val="00CC3828"/>
    <w:rsid w:val="00CD4B02"/>
    <w:rsid w:val="00CD7D5A"/>
    <w:rsid w:val="00CE5A3E"/>
    <w:rsid w:val="00CF0301"/>
    <w:rsid w:val="00CF3992"/>
    <w:rsid w:val="00CF4487"/>
    <w:rsid w:val="00CF6B51"/>
    <w:rsid w:val="00D052E8"/>
    <w:rsid w:val="00D13F15"/>
    <w:rsid w:val="00D25175"/>
    <w:rsid w:val="00D377B0"/>
    <w:rsid w:val="00D41873"/>
    <w:rsid w:val="00D43CCC"/>
    <w:rsid w:val="00D4562B"/>
    <w:rsid w:val="00D5081D"/>
    <w:rsid w:val="00D5589B"/>
    <w:rsid w:val="00D602CF"/>
    <w:rsid w:val="00D81E30"/>
    <w:rsid w:val="00D859BF"/>
    <w:rsid w:val="00D87A24"/>
    <w:rsid w:val="00D90781"/>
    <w:rsid w:val="00D90983"/>
    <w:rsid w:val="00D95F37"/>
    <w:rsid w:val="00D9720E"/>
    <w:rsid w:val="00DA1338"/>
    <w:rsid w:val="00DA231C"/>
    <w:rsid w:val="00DA3BE1"/>
    <w:rsid w:val="00DA4614"/>
    <w:rsid w:val="00DA65B4"/>
    <w:rsid w:val="00DB41DC"/>
    <w:rsid w:val="00DB51DD"/>
    <w:rsid w:val="00DB7B0C"/>
    <w:rsid w:val="00DC1E17"/>
    <w:rsid w:val="00DC2CBB"/>
    <w:rsid w:val="00DC3C82"/>
    <w:rsid w:val="00DC68F0"/>
    <w:rsid w:val="00DD2AA5"/>
    <w:rsid w:val="00DF3FEB"/>
    <w:rsid w:val="00DF6979"/>
    <w:rsid w:val="00E03F08"/>
    <w:rsid w:val="00E07CA4"/>
    <w:rsid w:val="00E320D9"/>
    <w:rsid w:val="00E32C8F"/>
    <w:rsid w:val="00E3305D"/>
    <w:rsid w:val="00E35355"/>
    <w:rsid w:val="00E400CC"/>
    <w:rsid w:val="00E42310"/>
    <w:rsid w:val="00E5472D"/>
    <w:rsid w:val="00E57D0B"/>
    <w:rsid w:val="00E62C3D"/>
    <w:rsid w:val="00E63190"/>
    <w:rsid w:val="00E738C8"/>
    <w:rsid w:val="00E73BC2"/>
    <w:rsid w:val="00E75190"/>
    <w:rsid w:val="00E766AF"/>
    <w:rsid w:val="00E851A8"/>
    <w:rsid w:val="00E937FC"/>
    <w:rsid w:val="00EA1BEF"/>
    <w:rsid w:val="00EB4D2D"/>
    <w:rsid w:val="00EB5F42"/>
    <w:rsid w:val="00EB67E7"/>
    <w:rsid w:val="00ED7D28"/>
    <w:rsid w:val="00EE5A52"/>
    <w:rsid w:val="00EF329B"/>
    <w:rsid w:val="00F0133F"/>
    <w:rsid w:val="00F01E49"/>
    <w:rsid w:val="00F1015F"/>
    <w:rsid w:val="00F1537D"/>
    <w:rsid w:val="00F21EFF"/>
    <w:rsid w:val="00F22C01"/>
    <w:rsid w:val="00F2334D"/>
    <w:rsid w:val="00F25541"/>
    <w:rsid w:val="00F32228"/>
    <w:rsid w:val="00F41A93"/>
    <w:rsid w:val="00F51D4C"/>
    <w:rsid w:val="00F51DEB"/>
    <w:rsid w:val="00F55B90"/>
    <w:rsid w:val="00F77A6F"/>
    <w:rsid w:val="00F80590"/>
    <w:rsid w:val="00F8532A"/>
    <w:rsid w:val="00F91AB6"/>
    <w:rsid w:val="00F91AC2"/>
    <w:rsid w:val="00F927CF"/>
    <w:rsid w:val="00F9480C"/>
    <w:rsid w:val="00F95DB1"/>
    <w:rsid w:val="00F96C26"/>
    <w:rsid w:val="00F96EC7"/>
    <w:rsid w:val="00FA02A9"/>
    <w:rsid w:val="00FB0AD0"/>
    <w:rsid w:val="00FB2960"/>
    <w:rsid w:val="00FB661D"/>
    <w:rsid w:val="00FB7E0C"/>
    <w:rsid w:val="00FC281F"/>
    <w:rsid w:val="00FC3248"/>
    <w:rsid w:val="00FD4638"/>
    <w:rsid w:val="00FD7171"/>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34CE937"/>
  <w15:docId w15:val="{584A0054-A526-4BC9-A3F0-E51CE1957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Cha,ADB,F"/>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 Char Char Char Char Char,Fußnote Char,ADB Char Char Char1,ADB Char Char Char Char,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ReferencesCxSpLast"/>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71"/>
    <w:rsid w:val="00840843"/>
    <w:rPr>
      <w:sz w:val="22"/>
      <w:szCs w:val="22"/>
    </w:rPr>
  </w:style>
  <w:style w:type="paragraph" w:customStyle="1" w:styleId="Char2">
    <w:name w:val="Char2"/>
    <w:basedOn w:val="Normal"/>
    <w:link w:val="FootnoteReference"/>
    <w:uiPriority w:val="99"/>
    <w:rsid w:val="00817907"/>
    <w:pPr>
      <w:spacing w:after="160" w:line="240" w:lineRule="exact"/>
    </w:pPr>
    <w:rPr>
      <w:sz w:val="20"/>
      <w:szCs w:val="20"/>
      <w:vertAlign w:val="superscript"/>
    </w:rPr>
  </w:style>
  <w:style w:type="paragraph" w:customStyle="1" w:styleId="DarkList-Accent51">
    <w:name w:val="Dark List - Accent 51"/>
    <w:basedOn w:val="Normal"/>
    <w:uiPriority w:val="34"/>
    <w:qFormat/>
    <w:rsid w:val="00252D9C"/>
    <w:pPr>
      <w:spacing w:after="0" w:line="240" w:lineRule="auto"/>
      <w:ind w:left="720"/>
      <w:contextualSpacing/>
    </w:pPr>
    <w:rPr>
      <w:rFonts w:ascii="Times New Roman" w:eastAsia="MS Mincho" w:hAnsi="Times New Roman"/>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0452D4"/>
    <w:pPr>
      <w:spacing w:after="160" w:line="240" w:lineRule="exact"/>
    </w:pPr>
    <w:rPr>
      <w:rFonts w:ascii="Times New Roman" w:eastAsia="MS Mincho" w:hAnsi="Times New Roman"/>
      <w:sz w:val="20"/>
      <w:szCs w:val="20"/>
      <w:vertAlign w:val="superscript"/>
    </w:rPr>
  </w:style>
  <w:style w:type="character" w:customStyle="1" w:styleId="StyleHeading2NotBoldChar">
    <w:name w:val="Style Heading 2 + Not Bold Char"/>
    <w:rsid w:val="00985DB2"/>
    <w:rPr>
      <w:rFonts w:ascii="Book Antiqua" w:hAnsi="Book Antiqua" w:cs="Arial"/>
      <w:b/>
      <w:i/>
      <w:sz w:val="22"/>
      <w:szCs w:val="28"/>
      <w:lang w:val="en-US" w:eastAsia="ar-SA"/>
    </w:rPr>
  </w:style>
  <w:style w:type="character" w:customStyle="1" w:styleId="NumberedParasChar">
    <w:name w:val="Numbered Paras Char"/>
    <w:link w:val="NumberedParas"/>
    <w:uiPriority w:val="99"/>
    <w:locked/>
    <w:rsid w:val="00985DB2"/>
    <w:rPr>
      <w:noProof/>
      <w:sz w:val="24"/>
      <w:szCs w:val="22"/>
    </w:rPr>
  </w:style>
  <w:style w:type="paragraph" w:customStyle="1" w:styleId="NumberedParas">
    <w:name w:val="Numbered Paras"/>
    <w:basedOn w:val="Normal"/>
    <w:link w:val="NumberedParasChar"/>
    <w:uiPriority w:val="99"/>
    <w:qFormat/>
    <w:rsid w:val="00985DB2"/>
    <w:pPr>
      <w:numPr>
        <w:numId w:val="14"/>
      </w:numPr>
      <w:spacing w:after="120" w:line="240" w:lineRule="auto"/>
      <w:ind w:left="0" w:firstLine="0"/>
      <w:jc w:val="both"/>
    </w:pPr>
    <w:rPr>
      <w:noProof/>
      <w:sz w:val="24"/>
    </w:rPr>
  </w:style>
  <w:style w:type="character" w:customStyle="1" w:styleId="st">
    <w:name w:val="st"/>
    <w:basedOn w:val="DefaultParagraphFont"/>
    <w:rsid w:val="00985DB2"/>
  </w:style>
  <w:style w:type="character" w:customStyle="1" w:styleId="hps">
    <w:name w:val="hps"/>
    <w:rsid w:val="00231C7D"/>
  </w:style>
  <w:style w:type="paragraph" w:customStyle="1" w:styleId="LightGrid-Accent31">
    <w:name w:val="Light Grid - Accent 31"/>
    <w:basedOn w:val="Normal"/>
    <w:qFormat/>
    <w:rsid w:val="00B70556"/>
    <w:pPr>
      <w:spacing w:after="0" w:line="240" w:lineRule="auto"/>
      <w:ind w:left="720"/>
    </w:pPr>
    <w:rPr>
      <w:rFonts w:ascii="Times New Roman" w:hAnsi="Times New Roman"/>
      <w:sz w:val="24"/>
      <w:szCs w:val="24"/>
    </w:rPr>
  </w:style>
  <w:style w:type="paragraph" w:customStyle="1" w:styleId="BodyText23">
    <w:name w:val="Body Text 23"/>
    <w:basedOn w:val="Normal"/>
    <w:rsid w:val="0077467E"/>
    <w:pPr>
      <w:widowControl w:val="0"/>
      <w:tabs>
        <w:tab w:val="left" w:pos="547"/>
      </w:tabs>
      <w:spacing w:after="0" w:line="240" w:lineRule="auto"/>
    </w:pPr>
    <w:rPr>
      <w:rFonts w:ascii="Times New Roman" w:hAnsi="Times New Roman"/>
      <w:snapToGrid w:val="0"/>
      <w:sz w:val="20"/>
      <w:szCs w:val="20"/>
    </w:rPr>
  </w:style>
  <w:style w:type="paragraph" w:customStyle="1" w:styleId="ColorfulList-Accent11">
    <w:name w:val="Colorful List - Accent 11"/>
    <w:aliases w:val="List Paragraph1,Paragraphe de liste1,Numbered paragraph,Paragraphe de liste,Medium Grid 1 - Accent 21,List Paragraph (numbered (a)),Project Profile name,Colorful List - Accent 12,Numbered List Paragraph,References"/>
    <w:basedOn w:val="Normal"/>
    <w:link w:val="ColorfulList-Accent1Char"/>
    <w:autoRedefine/>
    <w:uiPriority w:val="34"/>
    <w:qFormat/>
    <w:rsid w:val="00A42D1E"/>
    <w:pPr>
      <w:spacing w:after="0" w:line="240" w:lineRule="auto"/>
      <w:jc w:val="both"/>
    </w:pPr>
    <w:rPr>
      <w:rFonts w:ascii="Times New Roman" w:eastAsia="Times New Roman" w:hAnsi="Times New Roman" w:cs="Arial"/>
      <w:noProof/>
      <w:sz w:val="20"/>
      <w:szCs w:val="20"/>
      <w:lang w:val="en-GB" w:eastAsia="zh-CN"/>
    </w:rPr>
  </w:style>
  <w:style w:type="character" w:customStyle="1" w:styleId="ColorfulList-Accent1Char">
    <w:name w:val="Colorful List - Accent 1 Char"/>
    <w:aliases w:val="List Paragraph1 Char,Paragraphe de liste1 Char,Numbered paragraph Char,Paragraphe de liste Char,Medium Grid 1 - Accent 21 Char,List Paragraph (numbered (a)) Char,Project Profile name Char,Colorful List - Accent 12 Char"/>
    <w:link w:val="ColorfulList-Accent11"/>
    <w:uiPriority w:val="34"/>
    <w:rsid w:val="00A42D1E"/>
    <w:rPr>
      <w:rFonts w:ascii="Times New Roman" w:eastAsia="Times New Roman" w:hAnsi="Times New Roman" w:cs="Arial"/>
      <w:noProof/>
      <w:lang w:val="en-GB" w:eastAsia="zh-CN"/>
    </w:rPr>
  </w:style>
  <w:style w:type="paragraph" w:customStyle="1" w:styleId="Para">
    <w:name w:val="Para"/>
    <w:basedOn w:val="Normal"/>
    <w:autoRedefine/>
    <w:rsid w:val="0039799A"/>
    <w:pPr>
      <w:numPr>
        <w:numId w:val="44"/>
      </w:numPr>
      <w:tabs>
        <w:tab w:val="left" w:pos="360"/>
      </w:tabs>
      <w:spacing w:after="0"/>
      <w:ind w:left="357" w:hanging="357"/>
      <w:jc w:val="both"/>
    </w:pPr>
    <w:rPr>
      <w:rFonts w:ascii="Times New Roman" w:eastAsia="Times New Roman" w:hAnsi="Times New Roman" w:cs="Arial"/>
      <w:sz w:val="24"/>
      <w:szCs w:val="24"/>
    </w:rPr>
  </w:style>
  <w:style w:type="paragraph" w:customStyle="1" w:styleId="Tabletext">
    <w:name w:val="Tabletext"/>
    <w:basedOn w:val="Normal"/>
    <w:autoRedefine/>
    <w:qFormat/>
    <w:rsid w:val="0039799A"/>
    <w:pPr>
      <w:framePr w:hSpace="180" w:wrap="around" w:vAnchor="text" w:hAnchor="text" w:x="-270" w:y="1"/>
      <w:numPr>
        <w:numId w:val="17"/>
      </w:numPr>
      <w:spacing w:after="0" w:line="240" w:lineRule="auto"/>
      <w:ind w:left="0" w:hanging="288"/>
      <w:suppressOverlap/>
    </w:pPr>
    <w:rPr>
      <w:rFonts w:eastAsia="Calibri" w:cs="Calibri"/>
      <w: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policy/gende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hyperlink" Target="http://www.thegef.org/gef/sites/thegef.org/files/documents/document/Public_Involvement_Policy.Dec_1_2011_rev_PB.pdf" TargetMode="External"/><Relationship Id="rId23"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Others</DocPrefix>
    <GEFID xmlns="ceb00776-aa5c-4fc8-b6fe-5f035152e4b6">9748</GEFID>
    <ProjectType xmlns="ceb00776-aa5c-4fc8-b6fe-5f035152e4b6">MSP</ProjectType>
    <GEFProjectID xmlns="ceb00776-aa5c-4fc8-b6fe-5f035152e4b6">f99f696a-df7c-e811-8124-3863bb2e1360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Creation of Marine Protected Areas in Angola</ProjectTitle>
    <TrustFundType xmlns="ceb00776-aa5c-4fc8-b6fe-5f035152e4b6">GET</TrustFundType>
    <TaxCatchAll xmlns="3e02667f-0271-471b-bd6e-11a2e16def1d"/>
    <DocumentTitle xmlns="ceb00776-aa5c-4fc8-b6fe-5f035152e4b6">PIMS 6051 GEF Endorsement  Request 3Dec2018</DocumentTitle>
  </documentManagement>
</p:properties>
</file>

<file path=customXml/itemProps1.xml><?xml version="1.0" encoding="utf-8"?>
<ds:datastoreItem xmlns:ds="http://schemas.openxmlformats.org/officeDocument/2006/customXml" ds:itemID="{C72E7E62-CF5A-46A6-B52A-07F177A16D7E}">
  <ds:schemaRefs>
    <ds:schemaRef ds:uri="http://schemas.openxmlformats.org/officeDocument/2006/bibliography"/>
  </ds:schemaRefs>
</ds:datastoreItem>
</file>

<file path=customXml/itemProps2.xml><?xml version="1.0" encoding="utf-8"?>
<ds:datastoreItem xmlns:ds="http://schemas.openxmlformats.org/officeDocument/2006/customXml" ds:itemID="{6736A976-47B9-4A6B-80A7-C6DB6BB1F447}"/>
</file>

<file path=customXml/itemProps3.xml><?xml version="1.0" encoding="utf-8"?>
<ds:datastoreItem xmlns:ds="http://schemas.openxmlformats.org/officeDocument/2006/customXml" ds:itemID="{5778870B-F348-435C-AC20-9C8F6867D704}"/>
</file>

<file path=customXml/itemProps4.xml><?xml version="1.0" encoding="utf-8"?>
<ds:datastoreItem xmlns:ds="http://schemas.openxmlformats.org/officeDocument/2006/customXml" ds:itemID="{D7E2D75F-F05F-498B-BFA4-07A258C23661}"/>
</file>

<file path=docProps/app.xml><?xml version="1.0" encoding="utf-8"?>
<Properties xmlns="http://schemas.openxmlformats.org/officeDocument/2006/extended-properties" xmlns:vt="http://schemas.openxmlformats.org/officeDocument/2006/docPropsVTypes">
  <Template>Normal.dotm</Template>
  <TotalTime>0</TotalTime>
  <Pages>35</Pages>
  <Words>17960</Words>
  <Characters>102376</Characters>
  <Application>Microsoft Office Word</Application>
  <DocSecurity>0</DocSecurity>
  <Lines>853</Lines>
  <Paragraphs>240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120096</CharactersWithSpaces>
  <SharedDoc>false</SharedDoc>
  <HLinks>
    <vt:vector size="102" baseType="variant">
      <vt:variant>
        <vt:i4>7667809</vt:i4>
      </vt:variant>
      <vt:variant>
        <vt:i4>819</vt:i4>
      </vt:variant>
      <vt:variant>
        <vt:i4>0</vt:i4>
      </vt:variant>
      <vt:variant>
        <vt:i4>5</vt:i4>
      </vt:variant>
      <vt:variant>
        <vt:lpwstr>http://www.thegef.org/gef/policy/gender</vt:lpwstr>
      </vt:variant>
      <vt:variant>
        <vt:lpwstr/>
      </vt:variant>
      <vt:variant>
        <vt:i4>7798909</vt:i4>
      </vt:variant>
      <vt:variant>
        <vt:i4>805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196695</vt:i4>
      </vt:variant>
      <vt:variant>
        <vt:i4>793</vt:i4>
      </vt:variant>
      <vt:variant>
        <vt:i4>0</vt:i4>
      </vt:variant>
      <vt:variant>
        <vt:i4>5</vt:i4>
      </vt:variant>
      <vt:variant>
        <vt:lpwstr>http://www.thegef.org/gef/GEB</vt:lpwstr>
      </vt:variant>
      <vt:variant>
        <vt:lpwstr/>
      </vt:variant>
      <vt:variant>
        <vt:i4>5373952</vt:i4>
      </vt:variant>
      <vt:variant>
        <vt:i4>790</vt:i4>
      </vt:variant>
      <vt:variant>
        <vt:i4>0</vt:i4>
      </vt:variant>
      <vt:variant>
        <vt:i4>5</vt:i4>
      </vt:variant>
      <vt:variant>
        <vt:lpwstr>http://www.thegef.org/gef/policy/co-financing</vt:lpwstr>
      </vt:variant>
      <vt:variant>
        <vt:lpwstr/>
      </vt:variant>
      <vt:variant>
        <vt:i4>7274534</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2</cp:revision>
  <cp:lastPrinted>2016-11-28T14:35:00Z</cp:lastPrinted>
  <dcterms:created xsi:type="dcterms:W3CDTF">2018-12-03T20:32:00Z</dcterms:created>
  <dcterms:modified xsi:type="dcterms:W3CDTF">2018-12-03T20:32:00Z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